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195" w:leader="none"/>
          <w:tab w:val="left" w:pos="825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tabs>
          <w:tab w:val="left" w:pos="195" w:leader="none"/>
          <w:tab w:val="left" w:pos="825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tbl>
      <w:tblPr>
        <w:tblStyle w:val="712"/>
        <w:tblW w:w="10609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5932"/>
        <w:gridCol w:w="4677"/>
      </w:tblGrid>
      <w:tr>
        <w:trPr>
          <w:trHeight w:val="2922"/>
        </w:trPr>
        <w:tc>
          <w:tcPr>
            <w:tcW w:w="5932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«СОГЛАСОВАНО» </w:t>
            </w:r>
            <w:r>
              <w:rPr>
                <w:sz w:val="24"/>
                <w:szCs w:val="24"/>
              </w:rPr>
            </w:r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исполняющий обязанности</w:t>
            </w:r>
            <w:r>
              <w:rPr>
                <w:sz w:val="24"/>
                <w:szCs w:val="24"/>
              </w:rPr>
            </w:r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председателя Комитета</w:t>
            </w:r>
            <w:r>
              <w:rPr>
                <w:sz w:val="24"/>
                <w:szCs w:val="24"/>
              </w:rPr>
            </w:r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физической культуре и спорту </w:t>
            </w:r>
            <w:r>
              <w:rPr>
                <w:sz w:val="24"/>
                <w:szCs w:val="24"/>
              </w:rPr>
            </w:r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_________________А.А. Хорт </w:t>
            </w:r>
            <w:r>
              <w:rPr>
                <w:sz w:val="24"/>
                <w:szCs w:val="24"/>
              </w:rPr>
            </w:r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 ______________ 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</w:r>
          </w:p>
        </w:tc>
        <w:tc>
          <w:tcPr>
            <w:tcW w:w="4677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«СОГЛАСОВАНО» </w:t>
            </w:r>
            <w:r>
              <w:rPr>
                <w:sz w:val="24"/>
                <w:szCs w:val="24"/>
              </w:rPr>
            </w:r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</w:r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председателя Комитета</w:t>
            </w:r>
            <w:r>
              <w:rPr>
                <w:sz w:val="24"/>
                <w:szCs w:val="24"/>
              </w:rPr>
            </w:r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образованию </w:t>
            </w:r>
            <w:r>
              <w:rPr>
                <w:sz w:val="24"/>
                <w:szCs w:val="24"/>
              </w:rPr>
            </w:r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</w:t>
            </w:r>
            <w:r>
              <w:rPr>
                <w:color w:val="000000"/>
                <w:sz w:val="24"/>
                <w:szCs w:val="24"/>
              </w:rPr>
              <w:t xml:space="preserve">Т.А. Васильева </w:t>
            </w:r>
            <w:r>
              <w:rPr>
                <w:sz w:val="24"/>
                <w:szCs w:val="24"/>
              </w:rPr>
            </w:r>
          </w:p>
          <w:p>
            <w:pPr>
              <w:ind w:left="228" w:hanging="228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 __________________ 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</w:r>
          </w:p>
        </w:tc>
      </w:tr>
    </w:tbl>
    <w:p>
      <w:pPr>
        <w:widowControl w:val="off"/>
        <w:tabs>
          <w:tab w:val="left" w:pos="58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«УТВЕРЖДАЮ»</w:t>
      </w:r>
      <w:r>
        <w:rPr>
          <w:sz w:val="24"/>
          <w:szCs w:val="24"/>
        </w:rPr>
        <w:tab/>
        <w:t xml:space="preserve">  «СОГЛАСОВАНО» </w:t>
      </w:r>
      <w:r>
        <w:rPr>
          <w:sz w:val="24"/>
          <w:szCs w:val="24"/>
        </w:rPr>
      </w:r>
    </w:p>
    <w:p>
      <w:pPr>
        <w:widowControl w:val="off"/>
        <w:tabs>
          <w:tab w:val="left" w:pos="582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widowControl w:val="off"/>
        <w:tabs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Временно исполняющий обязанности                                    Исполнительный директор</w:t>
      </w:r>
      <w:r>
        <w:rPr>
          <w:sz w:val="24"/>
          <w:szCs w:val="24"/>
        </w:rPr>
      </w:r>
    </w:p>
    <w:p>
      <w:pPr>
        <w:widowControl w:val="off"/>
        <w:tabs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директора Санкт-Петербургского                                           Ассоциации содействия                                                                                                                      </w:t>
      </w:r>
      <w:r>
        <w:rPr>
          <w:sz w:val="24"/>
          <w:szCs w:val="24"/>
        </w:rPr>
      </w:r>
    </w:p>
    <w:p>
      <w:pPr>
        <w:widowControl w:val="off"/>
        <w:tabs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государственного автономного                                               развитию школьного водного</w:t>
      </w:r>
      <w:r>
        <w:rPr>
          <w:sz w:val="24"/>
          <w:szCs w:val="24"/>
        </w:rPr>
      </w:r>
    </w:p>
    <w:p>
      <w:pPr>
        <w:widowControl w:val="off"/>
        <w:tabs>
          <w:tab w:val="left" w:pos="58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учреждения «Центр подготовки                                              спорта «Школьная любительская                              </w:t>
      </w:r>
      <w:r>
        <w:rPr>
          <w:sz w:val="24"/>
          <w:szCs w:val="24"/>
        </w:rPr>
      </w:r>
    </w:p>
    <w:p>
      <w:pPr>
        <w:widowControl w:val="off"/>
        <w:tabs>
          <w:tab w:val="left" w:pos="58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спортивных сборных команд                                                   лига ВВС СПб»</w:t>
      </w:r>
      <w:r>
        <w:rPr>
          <w:sz w:val="24"/>
          <w:szCs w:val="24"/>
        </w:rPr>
      </w:r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Санкт-Петербурга»</w:t>
      </w:r>
      <w:r>
        <w:rPr>
          <w:sz w:val="24"/>
          <w:szCs w:val="24"/>
        </w:rPr>
      </w:r>
    </w:p>
    <w:p>
      <w:pPr>
        <w:widowControl w:val="off"/>
        <w:tabs>
          <w:tab w:val="left" w:pos="5820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</w:r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______________ Д.И. Павлов                                                    ________________М.В. Осинцева</w:t>
      </w:r>
      <w:r>
        <w:rPr>
          <w:sz w:val="24"/>
          <w:szCs w:val="24"/>
        </w:rPr>
      </w:r>
    </w:p>
    <w:p>
      <w:pPr>
        <w:widowControl w:val="off"/>
        <w:tabs>
          <w:tab w:val="left" w:pos="573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«___» __________________ 202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  <w:t xml:space="preserve">      «_</w:t>
      </w:r>
      <w:r>
        <w:rPr>
          <w:sz w:val="24"/>
          <w:szCs w:val="24"/>
        </w:rPr>
        <w:t xml:space="preserve">_»_</w:t>
      </w:r>
      <w:r>
        <w:rPr>
          <w:sz w:val="24"/>
          <w:szCs w:val="24"/>
        </w:rPr>
        <w:t xml:space="preserve">__________________ 202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 г.   </w:t>
      </w:r>
      <w:r>
        <w:rPr>
          <w:sz w:val="24"/>
          <w:szCs w:val="24"/>
        </w:rPr>
      </w:r>
    </w:p>
    <w:p>
      <w:pPr>
        <w:widowControl w:val="off"/>
        <w:tabs>
          <w:tab w:val="left" w:pos="5730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</w:r>
    </w:p>
    <w:p>
      <w:pPr>
        <w:tabs>
          <w:tab w:val="left" w:pos="195" w:leader="none"/>
          <w:tab w:val="left" w:pos="825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</w:r>
    </w:p>
    <w:p>
      <w:pPr>
        <w:jc w:val="right"/>
        <w:tabs>
          <w:tab w:val="left" w:pos="195" w:leader="none"/>
          <w:tab w:val="right" w:pos="1046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right"/>
        <w:tabs>
          <w:tab w:val="left" w:pos="195" w:leader="none"/>
          <w:tab w:val="right" w:pos="1046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right"/>
        <w:tabs>
          <w:tab w:val="left" w:pos="195" w:leader="none"/>
          <w:tab w:val="right" w:pos="1046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right"/>
        <w:tabs>
          <w:tab w:val="left" w:pos="195" w:leader="none"/>
          <w:tab w:val="right" w:pos="1046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right"/>
        <w:tabs>
          <w:tab w:val="left" w:pos="195" w:leader="none"/>
          <w:tab w:val="right" w:pos="1046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tabs>
          <w:tab w:val="left" w:pos="195" w:leader="none"/>
          <w:tab w:val="right" w:pos="1046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</w:t>
      </w:r>
      <w:r>
        <w:rPr>
          <w:b/>
          <w:sz w:val="24"/>
          <w:szCs w:val="24"/>
        </w:rPr>
      </w:r>
    </w:p>
    <w:p>
      <w:pPr>
        <w:jc w:val="center"/>
        <w:tabs>
          <w:tab w:val="left" w:pos="195" w:leader="none"/>
          <w:tab w:val="right" w:pos="1046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bookmarkStart w:id="0" w:name="_Hlk141631546"/>
      <w:r/>
      <w:bookmarkStart w:id="1" w:name="_Hlk141566818"/>
      <w:r/>
      <w:bookmarkStart w:id="2" w:name="_Hlk141660074"/>
      <w:r>
        <w:rPr>
          <w:b/>
          <w:sz w:val="24"/>
          <w:szCs w:val="24"/>
        </w:rPr>
        <w:t xml:space="preserve">физкультурного мероприятия по мини водному поло среди </w:t>
      </w:r>
      <w:r>
        <w:rPr>
          <w:b/>
          <w:sz w:val="24"/>
          <w:szCs w:val="24"/>
        </w:rPr>
        <w:t xml:space="preserve">школьных спортивных клубов</w:t>
      </w:r>
      <w:r>
        <w:rPr>
          <w:b/>
          <w:sz w:val="24"/>
          <w:szCs w:val="24"/>
        </w:rPr>
        <w:t xml:space="preserve"> Санкт-Петербурга </w:t>
      </w:r>
      <w:r>
        <w:rPr>
          <w:b/>
          <w:sz w:val="24"/>
          <w:szCs w:val="24"/>
        </w:rPr>
        <w:br/>
      </w:r>
      <w:bookmarkEnd w:id="0"/>
      <w:r>
        <w:rPr>
          <w:b/>
          <w:sz w:val="24"/>
          <w:szCs w:val="24"/>
        </w:rPr>
        <w:t xml:space="preserve">сезон 202</w:t>
      </w:r>
      <w:r>
        <w:rPr>
          <w:b/>
          <w:sz w:val="24"/>
          <w:szCs w:val="24"/>
        </w:rPr>
        <w:t xml:space="preserve">4</w:t>
      </w:r>
      <w:r>
        <w:rPr>
          <w:b/>
          <w:sz w:val="24"/>
          <w:szCs w:val="24"/>
        </w:rPr>
        <w:t xml:space="preserve"> </w:t>
      </w:r>
      <w:bookmarkEnd w:id="1"/>
      <w:r/>
      <w:bookmarkEnd w:id="2"/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Санкт-Петербург </w:t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</w:t>
      </w:r>
      <w:r>
        <w:rPr>
          <w:b/>
          <w:sz w:val="24"/>
          <w:szCs w:val="24"/>
        </w:rPr>
        <w:t xml:space="preserve">4</w:t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709"/>
        <w:jc w:val="center"/>
        <w:rPr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  <w:t xml:space="preserve">1. ОБЩИЕ ПОЛОЖЕНИЯ</w:t>
      </w:r>
      <w:r>
        <w:rPr>
          <w:b/>
          <w:color w:val="000000"/>
          <w:sz w:val="24"/>
          <w:szCs w:val="24"/>
        </w:rPr>
      </w:r>
    </w:p>
    <w:p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Физкультурное мероприятие по мини водному поло среди </w:t>
      </w:r>
      <w:r>
        <w:rPr>
          <w:sz w:val="24"/>
          <w:szCs w:val="24"/>
        </w:rPr>
        <w:t xml:space="preserve">школьных спортивных клубов</w:t>
      </w:r>
      <w:r>
        <w:rPr>
          <w:sz w:val="24"/>
          <w:szCs w:val="24"/>
        </w:rPr>
        <w:t xml:space="preserve"> Санкт-Петербурга </w:t>
      </w:r>
      <w:r>
        <w:rPr>
          <w:color w:val="000000"/>
          <w:sz w:val="24"/>
          <w:szCs w:val="24"/>
        </w:rPr>
        <w:t xml:space="preserve">(далее — Мероприятие) проводится согласно п. 4, 9, 25, 27, 29, 31, 31.1,  ст. 2 Федерального закона от 04.12.2007 № 329-ФЗ «О физической культуре и спорте в Российской Федерации» и в соответствии с Календарным планом официальных физкультурных мероприятий </w:t>
      </w:r>
      <w:r>
        <w:rPr>
          <w:color w:val="000000"/>
          <w:sz w:val="24"/>
          <w:szCs w:val="24"/>
        </w:rPr>
        <w:br/>
        <w:t xml:space="preserve">и спортивных мероприятий Санкт-Петербурга на 202</w:t>
      </w:r>
      <w:r>
        <w:rPr>
          <w:color w:val="000000"/>
          <w:sz w:val="24"/>
          <w:szCs w:val="24"/>
        </w:rPr>
        <w:t xml:space="preserve">4</w:t>
      </w:r>
      <w:r>
        <w:rPr>
          <w:color w:val="000000"/>
          <w:sz w:val="24"/>
          <w:szCs w:val="24"/>
        </w:rPr>
        <w:t xml:space="preserve">-202</w:t>
      </w:r>
      <w:r>
        <w:rPr>
          <w:color w:val="000000"/>
          <w:sz w:val="24"/>
          <w:szCs w:val="24"/>
        </w:rPr>
        <w:t xml:space="preserve">5</w:t>
      </w:r>
      <w:r>
        <w:rPr>
          <w:color w:val="000000"/>
          <w:sz w:val="24"/>
          <w:szCs w:val="24"/>
        </w:rPr>
        <w:t xml:space="preserve"> год (раздел: «Физкультурные мероприятия среди детей и учащейся молодежи»).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Мероприятие проводится в соответствии с правилами  вида спорта </w:t>
      </w:r>
      <w:r>
        <w:rPr>
          <w:sz w:val="24"/>
          <w:szCs w:val="24"/>
        </w:rPr>
        <w:t xml:space="preserve">«водное поло», «мини-водное поло» </w:t>
      </w:r>
      <w:r>
        <w:rPr>
          <w:color w:val="000000"/>
          <w:sz w:val="24"/>
          <w:szCs w:val="24"/>
        </w:rPr>
        <w:t xml:space="preserve">утвержденными приказом Министерства спорта Российской Федерации </w:t>
      </w:r>
      <w:r>
        <w:rPr>
          <w:color w:val="000000"/>
          <w:sz w:val="24"/>
          <w:szCs w:val="24"/>
        </w:rPr>
        <w:br/>
        <w:t xml:space="preserve">от 27.12.2018 № 1094, а также данным Положением и Регламентом проведения физкультурного Мероприятия по мини водному поло среди обучающихся общеобразовательных организаций Санкт-Петербурга «</w:t>
      </w:r>
      <w:r>
        <w:rPr>
          <w:color w:val="000000"/>
          <w:sz w:val="24"/>
          <w:szCs w:val="24"/>
        </w:rPr>
        <w:t xml:space="preserve">Школьная любительская лига по водному поло» (далее – Регламент) Ассоциации содействия развитию школьного водного спорта «Школьная любительская лига водных видов спорта Санкт-Петербурга и Ленинградской области» (далее – Школьная любительская Лига ВВС СПб ).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/>
      <w:bookmarkStart w:id="3" w:name="_Hlk141629353"/>
      <w:r>
        <w:rPr>
          <w:b/>
          <w:color w:val="000000"/>
          <w:sz w:val="24"/>
          <w:szCs w:val="24"/>
        </w:rPr>
        <w:t xml:space="preserve">1.3. Цели </w:t>
      </w:r>
      <w:r>
        <w:rPr>
          <w:b/>
          <w:sz w:val="24"/>
          <w:szCs w:val="24"/>
        </w:rPr>
        <w:t xml:space="preserve">Мероприятия: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пропаганда здорового образа жизни среди школьников, содействие гармоничному развитию личности, укрепление здоровья подрастающего поколения;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Реализация указа Президента Российской Федерации от 21.07.2020г. №474 «О национальных целях развития Российской Федерации до 2030 года»;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массовое привлечение школьников к регулярным занятиям физической культурой </w:t>
      </w:r>
      <w:r>
        <w:rPr>
          <w:sz w:val="24"/>
          <w:szCs w:val="24"/>
        </w:rPr>
        <w:br/>
        <w:t xml:space="preserve">и спортом, а в частности водным поло и мини водным поло;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профилактика всех форм зависимостей среди детей и подросток средствами физической культуры;</w:t>
      </w:r>
      <w:r>
        <w:rPr>
          <w:sz w:val="24"/>
          <w:szCs w:val="24"/>
        </w:rPr>
      </w:r>
    </w:p>
    <w:p>
      <w:pPr>
        <w:jc w:val="both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  <w:t xml:space="preserve">- повышение игрового мастерства игроков и команд;</w:t>
      </w:r>
      <w:r>
        <w:rPr>
          <w:sz w:val="24"/>
          <w:szCs w:val="24"/>
        </w:rPr>
      </w:r>
    </w:p>
    <w:p>
      <w:pPr>
        <w:jc w:val="both"/>
        <w:shd w:val="clear" w:color="auto" w:fill="ffffff"/>
        <w:tabs>
          <w:tab w:val="left" w:pos="15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- повышение уровня методического и педагогического мастерства учителей, тренеров, судей;</w:t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  <w:lang w:eastAsia="en-US"/>
        </w:rPr>
        <w:t xml:space="preserve">развитие и популяризация водного поло и мини водного поло в Санкт-Петербурге </w:t>
      </w:r>
      <w:r>
        <w:rPr>
          <w:sz w:val="24"/>
          <w:szCs w:val="24"/>
          <w:lang w:eastAsia="en-US"/>
        </w:rPr>
        <w:br/>
        <w:t xml:space="preserve">и в Российской Федерации.</w:t>
      </w:r>
      <w:r>
        <w:rPr>
          <w:sz w:val="24"/>
          <w:szCs w:val="24"/>
          <w:lang w:eastAsia="en-US"/>
        </w:rPr>
      </w:r>
    </w:p>
    <w:p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  <w:r>
        <w:rPr>
          <w:sz w:val="24"/>
          <w:szCs w:val="24"/>
          <w:lang w:eastAsia="en-US"/>
        </w:rPr>
      </w:r>
    </w:p>
    <w:p>
      <w:pPr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1.4. Задачи Мероприятия:</w:t>
      </w:r>
      <w:r>
        <w:rPr>
          <w:sz w:val="24"/>
          <w:szCs w:val="24"/>
          <w:lang w:eastAsia="en-US"/>
        </w:rPr>
      </w:r>
    </w:p>
    <w:p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выявление сильнейших команд среди обучающихся в общеобразовательных организациях Санкт-Петербурга;</w:t>
      </w:r>
      <w:r>
        <w:rPr>
          <w:sz w:val="24"/>
          <w:szCs w:val="24"/>
          <w:lang w:eastAsia="en-US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подготовка резерва для команд детско-юношеских спортивных школ, студенческого водного поло, спортивных сборных субъекта, УОР;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увеличение числа учащихся, систематически занимающихся физической культурой и спортом в Санкт-Петербурге;</w:t>
      </w:r>
      <w:bookmarkEnd w:id="3"/>
      <w:r>
        <w:rPr>
          <w:sz w:val="24"/>
          <w:szCs w:val="24"/>
        </w:rPr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</w:r>
    </w:p>
    <w:p>
      <w:pPr>
        <w:ind w:firstLine="709"/>
        <w:jc w:val="center"/>
        <w:rPr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  <w:t xml:space="preserve">2. ОРГАНИЗАТОРЫ</w:t>
      </w:r>
      <w:r>
        <w:rPr>
          <w:b/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Общее руководство организацией и проведением Мероприятия осуществляют: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Комитет по физической культуре и спорту (далее – Комитет) и Школьная любительская Лига ВВС СПб.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Полномочия Комитета по организации и проведению Мероприятия в соответствии </w:t>
      </w:r>
      <w:r>
        <w:rPr>
          <w:color w:val="000000"/>
          <w:sz w:val="24"/>
          <w:szCs w:val="24"/>
        </w:rPr>
        <w:br/>
        <w:t xml:space="preserve">с государственным заданием на оказание государственных услуг (выполнение работ) </w:t>
      </w:r>
      <w:r>
        <w:rPr>
          <w:color w:val="000000"/>
          <w:sz w:val="24"/>
          <w:szCs w:val="24"/>
        </w:rPr>
        <w:br/>
        <w:t xml:space="preserve">на текущий календарный год осуществляются Санкт-Петербургским государственным автономным учреждением «Центр подготовки спортивных сборных команд Санкт-Петербурга» (далее – СПб ГАУ «Центр подготовки»).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Содействие в организации и проведении Мероприятия осуществляет:</w:t>
      </w:r>
      <w:r>
        <w:rPr>
          <w:color w:val="000000"/>
          <w:sz w:val="24"/>
          <w:szCs w:val="24"/>
        </w:rPr>
      </w: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- Региональная физкультурно-спортивная общественная организация «Федерация водного поло» (далее – СПб РФС ОО ФВП);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Государственное бюджетное нетиповое образовательное учреждение Санкт-Петербурга «</w:t>
      </w:r>
      <w:r>
        <w:rPr>
          <w:color w:val="000000"/>
          <w:sz w:val="24"/>
          <w:szCs w:val="24"/>
        </w:rPr>
        <w:t xml:space="preserve">Балтийский берег</w:t>
      </w:r>
      <w:r>
        <w:rPr>
          <w:color w:val="000000"/>
          <w:sz w:val="24"/>
          <w:szCs w:val="24"/>
        </w:rPr>
        <w:t xml:space="preserve">»,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части информационно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поддержки</w:t>
      </w:r>
      <w:r>
        <w:rPr>
          <w:color w:val="000000"/>
          <w:sz w:val="24"/>
          <w:szCs w:val="24"/>
        </w:rPr>
        <w:t xml:space="preserve"> Мероприятия.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2.4. Непосредственное руководство проведением Мероприятия осуществляет </w:t>
      </w:r>
      <w:r>
        <w:rPr>
          <w:sz w:val="24"/>
          <w:szCs w:val="24"/>
        </w:rPr>
        <w:t xml:space="preserve">главная судейская коллегия (далее – ГСК), утвержденная Школьной любительской Лигой ВВС СПб.</w:t>
      </w:r>
      <w:r>
        <w:rPr>
          <w:sz w:val="24"/>
          <w:szCs w:val="24"/>
        </w:rPr>
      </w:r>
    </w:p>
    <w:p>
      <w:pPr>
        <w:pStyle w:val="700"/>
        <w:ind w:left="579" w:right="713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З. ОБЕСПЕЧЕНИЕ БЕЗОПАСНОСТИ УЧАСТНИКОВ И ЗРИТЕЛЕЙ, МЕДИЦИНСКОЕ ОБЕСПЕЧЕНИЕ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firstLine="708"/>
        <w:jc w:val="both"/>
        <w:widowControl w:val="off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4"/>
          <w:szCs w:val="24"/>
        </w:rPr>
        <w:t xml:space="preserve">3.1. </w:t>
      </w:r>
      <w:r>
        <w:rPr>
          <w:color w:val="000000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№ 1144н </w:t>
      </w:r>
      <w:r>
        <w:rPr>
          <w:color w:val="000000"/>
          <w:sz w:val="24"/>
          <w:szCs w:val="24"/>
        </w:rPr>
        <w:br/>
        <w:t xml:space="preserve">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</w:t>
      </w:r>
      <w:r>
        <w:rPr>
          <w:color w:val="000000"/>
          <w:sz w:val="24"/>
          <w:szCs w:val="24"/>
        </w:rPr>
        <w:t xml:space="preserve">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</w:t>
      </w:r>
      <w:r>
        <w:rPr>
          <w:color w:val="000000"/>
          <w:sz w:val="24"/>
          <w:szCs w:val="24"/>
        </w:rPr>
        <w:br/>
        <w:t xml:space="preserve">и форм медицинских заключений о допуске к участию физкультурных и спортивных мероприятиях», регламентом по организации и проведению официальных </w:t>
      </w:r>
      <w:r>
        <w:rPr>
          <w:color w:val="000000"/>
          <w:sz w:val="24"/>
          <w:szCs w:val="24"/>
        </w:rPr>
        <w:t xml:space="preserve">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и Главным государственным санитарным врачом Российской Федерации 31.07.2020.</w:t>
      </w:r>
      <w:r>
        <w:rPr>
          <w:color w:val="000000"/>
          <w:sz w:val="24"/>
          <w:szCs w:val="24"/>
        </w:rPr>
      </w:r>
    </w:p>
    <w:p>
      <w:pPr>
        <w:ind w:firstLine="708"/>
        <w:jc w:val="both"/>
        <w:widowControl w:val="off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3.2. Обеспечение медицинской помощью участников Мероприятия осуществляется</w:t>
      </w:r>
      <w:r>
        <w:rPr>
          <w:color w:val="000000"/>
          <w:sz w:val="24"/>
          <w:szCs w:val="24"/>
        </w:rPr>
        <w:br/>
        <w:t xml:space="preserve">за счет средств субсидии СПб ГАУ «Центр подготовки» на финансовое обеспечение выполнения государственного задания на оказание государственных услуг (выполнение работ).</w:t>
      </w:r>
      <w:r>
        <w:rPr>
          <w:color w:val="000000"/>
          <w:sz w:val="24"/>
          <w:szCs w:val="24"/>
        </w:rPr>
      </w:r>
    </w:p>
    <w:p>
      <w:pPr>
        <w:ind w:firstLine="708"/>
        <w:jc w:val="both"/>
        <w:widowControl w:val="off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3.3. Медицинский допуск осуществляется в соответствии с приказом Министерства здравоохранения Российской Федерации от 23 октября 2020 № 1144н (медицинское заключение, выданное по результатам профилактического медицинского осмотра,</w:t>
      </w:r>
      <w:r>
        <w:rPr>
          <w:color w:val="000000"/>
          <w:sz w:val="24"/>
          <w:szCs w:val="24"/>
        </w:rPr>
        <w:br/>
        <w:t xml:space="preserve">или коллективная заявка, подписанная уполномоченным лицом (медицинским работником) о медицинском допуске к участию, в физкультурном или спортивном мероприятии, напротив фамилии каждого участника после прохождения профилактического медицинского осмотра.</w:t>
      </w:r>
      <w:r>
        <w:rPr>
          <w:color w:val="000000"/>
          <w:sz w:val="24"/>
          <w:szCs w:val="24"/>
        </w:rPr>
      </w:r>
    </w:p>
    <w:p>
      <w:pPr>
        <w:ind w:left="35" w:right="-155" w:firstLine="674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Каждый участник должен иметь действующий медицинский допуск.</w:t>
      </w:r>
      <w:r>
        <w:rPr>
          <w:color w:val="ff0000"/>
          <w:sz w:val="24"/>
          <w:szCs w:val="24"/>
        </w:rPr>
      </w:r>
    </w:p>
    <w:p>
      <w:pPr>
        <w:ind w:left="81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709"/>
        <w:jc w:val="center"/>
        <w:rPr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  <w:t xml:space="preserve">4. МЕСТО И СРОКИ ПРОВЕДЕНИЯ</w:t>
      </w:r>
      <w:r>
        <w:rPr>
          <w:b/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4.1. Мероприятие проводится с </w:t>
      </w:r>
      <w:r>
        <w:rPr>
          <w:color w:val="000000"/>
          <w:sz w:val="24"/>
          <w:szCs w:val="24"/>
        </w:rPr>
        <w:t xml:space="preserve">марта</w:t>
      </w:r>
      <w:r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 xml:space="preserve">4</w:t>
      </w:r>
      <w:r>
        <w:rPr>
          <w:color w:val="000000"/>
          <w:sz w:val="24"/>
          <w:szCs w:val="24"/>
        </w:rPr>
        <w:t xml:space="preserve"> года по </w:t>
      </w:r>
      <w:r>
        <w:rPr>
          <w:color w:val="000000"/>
          <w:sz w:val="24"/>
          <w:szCs w:val="24"/>
        </w:rPr>
        <w:t xml:space="preserve">апрель</w:t>
      </w:r>
      <w:r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 xml:space="preserve">4</w:t>
      </w:r>
      <w:r>
        <w:rPr>
          <w:color w:val="000000"/>
          <w:sz w:val="24"/>
          <w:szCs w:val="24"/>
        </w:rPr>
        <w:t xml:space="preserve"> года в соответствии </w:t>
      </w:r>
      <w:r>
        <w:rPr>
          <w:color w:val="000000"/>
          <w:sz w:val="24"/>
          <w:szCs w:val="24"/>
        </w:rPr>
        <w:br/>
        <w:t xml:space="preserve">с расписанием игр, сформированным Исполнительной дирекцией Школьной любительской Лиги ВВС СПб на основании поданных заявок. Игры проводятся в бассейнах Санкт-Петербурга по согласованию со Школьной Лигой ВВС СПб.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4.2. Финальные игры Мероприятия (далее – Финалы) </w:t>
      </w:r>
      <w:r>
        <w:rPr>
          <w:sz w:val="24"/>
          <w:szCs w:val="24"/>
        </w:rPr>
        <w:t xml:space="preserve">проводятся на объектах спорта, имеющих стандартные параметры, оборудованные электронным та</w:t>
      </w:r>
      <w:r>
        <w:rPr>
          <w:sz w:val="24"/>
          <w:szCs w:val="24"/>
        </w:rPr>
        <w:t xml:space="preserve">бло с указанием счета и времени игры, а также включенных во Всероссийский реестр объектов спорта, в соответствии с п. 5 ст. 37.1. Федерального закона от 4 декабря 2007 года № 329–ФЗ «О физической культуре и спорте в Российской Федерации», имеющих QR – код </w:t>
      </w:r>
      <w:r>
        <w:rPr>
          <w:sz w:val="24"/>
          <w:szCs w:val="24"/>
        </w:rPr>
        <w:t xml:space="preserve">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Санкт–Петербургу (далее – Роспотребнадзор). </w:t>
      </w:r>
      <w:r>
        <w:rPr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4.3. </w:t>
      </w:r>
      <w:r>
        <w:rPr>
          <w:sz w:val="24"/>
          <w:szCs w:val="24"/>
        </w:rPr>
        <w:t xml:space="preserve">Регламент </w:t>
      </w:r>
      <w:r>
        <w:rPr>
          <w:color w:val="000000"/>
          <w:sz w:val="24"/>
          <w:szCs w:val="24"/>
        </w:rPr>
        <w:t xml:space="preserve">проведения тура Мероприятия направляется участникам по электронной почте, указанной в предварительной заявке не позднее </w:t>
      </w:r>
      <w:r>
        <w:rPr>
          <w:sz w:val="24"/>
          <w:szCs w:val="24"/>
        </w:rPr>
        <w:t xml:space="preserve">3-х (трех) рабочих дней </w:t>
      </w:r>
      <w:r>
        <w:rPr>
          <w:color w:val="000000"/>
          <w:sz w:val="24"/>
          <w:szCs w:val="24"/>
        </w:rPr>
        <w:t xml:space="preserve">до начала проведения Мероприятия с указанием даты, места и времени проведения игр. </w:t>
      </w:r>
      <w:r>
        <w:rPr>
          <w:color w:val="000000"/>
          <w:sz w:val="24"/>
          <w:szCs w:val="24"/>
        </w:rPr>
      </w:r>
    </w:p>
    <w:p>
      <w:pPr>
        <w:ind w:firstLine="709"/>
        <w:jc w:val="center"/>
        <w:rPr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</w:r>
    </w:p>
    <w:p>
      <w:pPr>
        <w:ind w:firstLine="142"/>
        <w:jc w:val="center"/>
        <w:rPr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  <w:t xml:space="preserve">5.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ТРЕБОВАНИЯ К УЧАСТНИКАМ И УСЛОВИЯ ПРОВЕДЕНИЯ МЕРОПРИЯТИЯ</w:t>
      </w:r>
      <w:r>
        <w:rPr>
          <w:b/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5.1. К участию в Мероприятии допускаются</w:t>
      </w:r>
      <w:r>
        <w:rPr>
          <w:sz w:val="24"/>
          <w:szCs w:val="24"/>
        </w:rPr>
        <w:t xml:space="preserve">: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команды школьных спортивных клубов общеобразовательных организаций </w:t>
      </w:r>
      <w:r>
        <w:rPr>
          <w:sz w:val="24"/>
          <w:szCs w:val="24"/>
        </w:rPr>
        <w:br/>
        <w:t xml:space="preserve">(далее – ШСК) в состав которых могут входить обучающиеся нескольких общеобразовательных организаций-филиалов, структурных подразделений, отделений дополнительного образования, входящих в объединенную общеобразовательную организацию;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5.2. К участию в Мероприятии допускаются</w:t>
      </w:r>
      <w:r>
        <w:rPr>
          <w:sz w:val="24"/>
          <w:szCs w:val="24"/>
        </w:rPr>
        <w:t xml:space="preserve"> участники, независимо от их ведомственной принадлежности, выполняющие условия нормативных документов Школьной любительской Лиги ВВС СПб.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4"/>
          <w:szCs w:val="24"/>
        </w:rPr>
        <w:t xml:space="preserve">5.3. Мероприятие проводится в возрастн</w:t>
      </w:r>
      <w:r>
        <w:rPr>
          <w:sz w:val="24"/>
          <w:szCs w:val="24"/>
        </w:rPr>
        <w:t xml:space="preserve">ой</w:t>
      </w:r>
      <w:r>
        <w:rPr>
          <w:sz w:val="24"/>
          <w:szCs w:val="24"/>
        </w:rPr>
        <w:t xml:space="preserve"> категори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12 – 201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– 201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, не более 3-х игроков 201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 года рождения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Допускается участие смешанных команд (в составе девочки и мальчики).</w:t>
      </w:r>
      <w:r>
        <w:rPr>
          <w:sz w:val="24"/>
          <w:szCs w:val="24"/>
        </w:rPr>
      </w:r>
    </w:p>
    <w:p>
      <w:pPr>
        <w:ind w:firstLine="709"/>
        <w:jc w:val="both"/>
      </w:pPr>
      <w:r>
        <w:rPr>
          <w:sz w:val="24"/>
          <w:szCs w:val="24"/>
        </w:rPr>
        <w:t xml:space="preserve">5.5. В предварительной расширенной заявке должно быть не более 20 игроков, и не более 5-ти официальных лиц.</w:t>
      </w:r>
      <w:r>
        <w:t xml:space="preserve">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В течение игрового сезона в заявку на игру может быть включен любой игрок и любое официальное лицо из списочного состава расширенной заявки.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На каждом этапе Мероприятия в игре принимают участие 12 игроков из числа указанных в окончательной именной заявке и не более 2-х официальных лиц.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На скамейке запасных во время игры имеют право находиться 7 человек: 5 игроков и 2 официальных лица.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5.9.</w:t>
      </w:r>
      <w:r>
        <w:rPr>
          <w:b/>
          <w:sz w:val="24"/>
          <w:szCs w:val="24"/>
        </w:rPr>
        <w:t xml:space="preserve"> На первом техническом совещании представитель команды предоставляет заявку</w:t>
      </w:r>
      <w:r>
        <w:rPr>
          <w:b/>
          <w:sz w:val="24"/>
          <w:szCs w:val="24"/>
        </w:rPr>
        <w:t xml:space="preserve"> по форме согласно Приложению №1 к данному Положению</w:t>
      </w:r>
      <w:r>
        <w:rPr>
          <w:b/>
          <w:sz w:val="24"/>
          <w:szCs w:val="24"/>
        </w:rPr>
        <w:t xml:space="preserve"> в 2-х экземплярах, </w:t>
      </w:r>
      <w:bookmarkStart w:id="4" w:name="_Hlk141566056"/>
      <w:r>
        <w:rPr>
          <w:b/>
          <w:sz w:val="24"/>
          <w:szCs w:val="24"/>
        </w:rPr>
        <w:t xml:space="preserve">заверенную подписью руководителя организации и печатью организации</w:t>
      </w:r>
      <w:bookmarkEnd w:id="4"/>
      <w:r>
        <w:rPr>
          <w:b/>
          <w:sz w:val="24"/>
          <w:szCs w:val="24"/>
        </w:rPr>
        <w:t xml:space="preserve">, с действующим медицинским допуском на каждого участника.</w:t>
      </w:r>
      <w:r>
        <w:rPr>
          <w:sz w:val="24"/>
          <w:szCs w:val="24"/>
        </w:rPr>
        <w:t xml:space="preserve"> В итоговой заявке должно быть не более 12 игроков и не более 2-х официальных лиц из числа указанных в предварительной заявке.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5.10.</w:t>
      </w:r>
      <w:r>
        <w:rPr>
          <w:b/>
          <w:sz w:val="24"/>
          <w:szCs w:val="24"/>
        </w:rPr>
        <w:t xml:space="preserve"> </w:t>
      </w:r>
      <w:bookmarkStart w:id="5" w:name="_Hlk144747499"/>
      <w:r>
        <w:rPr>
          <w:b/>
          <w:sz w:val="24"/>
          <w:szCs w:val="24"/>
        </w:rPr>
        <w:t xml:space="preserve">Руководитель или ответственный представитель команды обязан предоставить </w:t>
      </w:r>
      <w:bookmarkEnd w:id="5"/>
      <w:r>
        <w:rPr>
          <w:b/>
          <w:sz w:val="24"/>
          <w:szCs w:val="24"/>
        </w:rPr>
        <w:t xml:space="preserve">следующие документы на каждого участника:</w:t>
      </w:r>
      <w:r>
        <w:rPr>
          <w:b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оригинал документа, удостоверяющий личность (свидетельство о рождении/паспорт после 14 лет). Может быть предоставлена копия документа, </w:t>
      </w:r>
      <w:r>
        <w:rPr>
          <w:sz w:val="24"/>
          <w:szCs w:val="24"/>
        </w:rPr>
        <w:t xml:space="preserve">заверенная нотариусом, </w:t>
      </w:r>
      <w:r>
        <w:rPr>
          <w:sz w:val="24"/>
          <w:szCs w:val="24"/>
        </w:rPr>
        <w:t xml:space="preserve">удостоверяющего личность;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оригинал договора о страховании жизни и здоровья от несчастных случаев;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полис обязательного медицинского страхования;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персональная медицинская справка – допуск. Срок действия 3 месяца;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справка со школы с фотографией, что игрок является учащимся/копия ученического билета с действующим сроком годности;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письменное согласие по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согласно Приложению №</w:t>
      </w:r>
      <w:r>
        <w:rPr>
          <w:bCs/>
          <w:sz w:val="24"/>
          <w:szCs w:val="24"/>
        </w:rPr>
        <w:t xml:space="preserve">2</w:t>
      </w:r>
      <w:r>
        <w:rPr>
          <w:bCs/>
          <w:sz w:val="24"/>
          <w:szCs w:val="24"/>
        </w:rPr>
        <w:t xml:space="preserve"> к данному Положению</w:t>
      </w:r>
      <w:r>
        <w:rPr>
          <w:sz w:val="24"/>
          <w:szCs w:val="24"/>
        </w:rPr>
        <w:t xml:space="preserve"> от родителя/законного представителя, о</w:t>
      </w:r>
      <w:r>
        <w:rPr>
          <w:sz w:val="24"/>
          <w:szCs w:val="24"/>
        </w:rPr>
        <w:t xml:space="preserve">фициальных лиц на обработку и распространение персональных данных лиц, включенных в расширенную заявку. Обработка персональных данных участников Мероприятия осуществляется в соответствии с Федеральным законом от 27.07.2006 № 152-ФЗ «О персональных данных»;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разрядная книжка (при наличии).</w:t>
      </w:r>
      <w:r>
        <w:rPr>
          <w:sz w:val="24"/>
          <w:szCs w:val="24"/>
        </w:rPr>
      </w:r>
    </w:p>
    <w:p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5.11. Руководитель или ответственный представитель команды обязан предоставить Согласие об обработке персональных данных предоставляется в комиссию по допуску на каждого игрока и представителя команды;</w:t>
      </w:r>
      <w:r>
        <w:rPr>
          <w:color w:val="ff0000"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5.12. В случае отсутствия одного из документов игрок к Мероприятию не допускается до предоставления полного пакета документов.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5.13. Ответственность за заполнение заявки несет тренер команды.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5.14. Официальный уполномоченный представитель команды должен направить на почту Школьной любительской Лиги ВВС СПб </w:t>
      </w:r>
      <w:hyperlink r:id="rId12" w:tooltip="mailto:info@waterliga.ru" w:history="1">
        <w:r>
          <w:rPr>
            <w:rStyle w:val="720"/>
            <w:sz w:val="24"/>
            <w:szCs w:val="24"/>
            <w:lang w:val="en-US"/>
          </w:rPr>
          <w:t xml:space="preserve">info</w:t>
        </w:r>
        <w:r>
          <w:rPr>
            <w:rStyle w:val="720"/>
            <w:sz w:val="24"/>
            <w:szCs w:val="24"/>
          </w:rPr>
          <w:t xml:space="preserve">@</w:t>
        </w:r>
        <w:r>
          <w:rPr>
            <w:rStyle w:val="720"/>
            <w:sz w:val="24"/>
            <w:szCs w:val="24"/>
            <w:lang w:val="en-US"/>
          </w:rPr>
          <w:t xml:space="preserve">waterliga</w:t>
        </w:r>
        <w:r>
          <w:rPr>
            <w:rStyle w:val="720"/>
            <w:sz w:val="24"/>
            <w:szCs w:val="24"/>
          </w:rPr>
          <w:t xml:space="preserve">.</w:t>
        </w:r>
        <w:r>
          <w:rPr>
            <w:rStyle w:val="720"/>
            <w:sz w:val="24"/>
            <w:szCs w:val="24"/>
            <w:lang w:val="en-US"/>
          </w:rPr>
          <w:t xml:space="preserve">ru</w:t>
        </w:r>
      </w:hyperlink>
      <w:r>
        <w:rPr>
          <w:sz w:val="24"/>
          <w:szCs w:val="24"/>
        </w:rPr>
        <w:t xml:space="preserve"> общую цветную фотографию команды и логотип команды </w:t>
      </w:r>
      <w:r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 xml:space="preserve">начала игрового сезона. На каждую возрастную категорию фотография отправляется отдельно.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5.15. Если организация заявляет несколько команд, то предварительная и итоговая заявки составляются на каждую команду отдельно.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5.16. Заявка, заверенная подписью руководителя организации и печатью организации, с допуском врача подается в комиссию по допуску отдельно на каждый тур Мероприятия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форме согласно Приложению №1 к данному Положени</w:t>
      </w:r>
      <w:r>
        <w:rPr>
          <w:bCs/>
          <w:sz w:val="24"/>
          <w:szCs w:val="24"/>
        </w:rPr>
        <w:t xml:space="preserve">ю</w:t>
      </w:r>
      <w:r>
        <w:rPr>
          <w:bCs/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5.17. Дозаявка (заявка командой игрока, который еще не принимал участие в Мероприятии и не входит в число игроков из предварительной расширенной заявки в текущем сезоне) возможна при соблюдении следующих условий: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игрок может быть дозаявлен в список расширенной заявки только в период переходного коридора с 1 декабря текущего года по 1 февраля последующего;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официальный представитель команды должен заполнить и предоставить дозаявочный лист по форме;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представитель команды предоставляет пакет документов на каждого дозаявленного игрока или официальное лицо в соответствии с требованиями Положения.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5.18. Количество дозаявленных игроков за игровой сезон от каждой команды не может быть более 3-х человек.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5.19. При переходе из команды</w:t>
      </w:r>
      <w:r>
        <w:rPr>
          <w:sz w:val="24"/>
          <w:szCs w:val="24"/>
        </w:rPr>
        <w:t xml:space="preserve"> в команду, в Исполнительную дирекцию Школьной любительскую Лигу ВВС СПб должны быть представлены копии заявлений родителей об отчислении и зачислении, а также оригиналы выписки из приказов/иных нормативных документов, за подписью руководителя организаций.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5.20. При внесении изменений в заявочный список команды (отзаявке игрока) официальный представитель команды также должен предоставить заполненный отзаявочный лист по форме.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5.21. В случае дозаявки официальных лиц из-за нетрудоспособности или утраты статуса соответствующие документы должны быть предоставлены Исполнительной дирекции Школьной лиги ВВС СПб.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5.22. Руководитель или ответственный представитель команды могут производить замену официальных лиц в случае их нетрудоспособности или утраты статуса в любое время по ходу Мероприятия.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5.23. Изменения в состав перечня официальных лиц в расширенной заявке осуществляет Исполнительная дирекция в течение 72 (семидесяти двух) часов с момента получения соответствующих документов.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5.24. Игрок допускается к участию в Мероприятии не более чем в 2-х двух возрастных категориях только за команду одной организации.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5.25. Игрок может быть заявлен только в своей возрастной категории и старше.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5.26. Игрок старшей возрастной категории не может быть заявлен за младшую категорию.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5.27. Сборные команды допускаются к участию в Мероприятии только в том случае, если полностью соблюден порядок формирования сборной команды.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5.28. В состав команды должны войти не менее 3-х игроков из не менее чем 3-х организаций.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5.29. К участию допускаются и могут быть сформированы в одной возрастной категории от одной организации не более 2-х команд.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5.30. К участию в Мероприятии не допускаются команды (игроки), заявленные в текущем сезоне к участию в региональных, межрегиональных спортивных мероприятиях </w:t>
      </w:r>
      <w:r>
        <w:rPr>
          <w:sz w:val="24"/>
          <w:szCs w:val="24"/>
        </w:rPr>
        <w:br/>
        <w:t xml:space="preserve">и принимающие участие в спортивных мероприятиях, включенных в ЕКП Санкт-Петербурга или России, за исключением игроков, входящих в состав спортивных сборных команд Школьной любительской лиги ВВС СПб.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5.31. В состав команд и сборных команд не могут быть включены учащиеся специализированного класса по водному поло (спорткласс).</w:t>
      </w:r>
      <w:r>
        <w:rPr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5.32. К участию в Мероприятии допускаются только команды и игроки, прошедшие электронную регистрацию (электронная заявка команды-участницы) по форме, предоставленной Школьной Лигой ВВС СПб.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5.33. Ответственность за своевременную и правильную регистрацию игроков несут руководители/ официальные представители команд.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5.34. Решение по допуску игроков или команд принимает ГСК по согласованию с Исполнительной дирекцией Школьной любительской Лиги ВВС СПб и Комитетом.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5.35. ГСК оставляет за собой право проводить дополнительную проверку документов, предоставленных в комиссию по допуску участников.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5.36. Игроки должны быть в одинаковой форме. Обязательными элементами экипировки игрока являются ватерпольные шапочки и плавки. Все участники команды должны иметь един</w:t>
      </w:r>
      <w:r>
        <w:rPr>
          <w:sz w:val="24"/>
          <w:szCs w:val="24"/>
        </w:rPr>
        <w:t xml:space="preserve">ую спортивную форму (футболки, шорты, плавки, купальники). В случае если у организации отсутствует единая командная экипировка с эмблемой, то игроки используют однотонные футболки (единого цвета), шорты (единого цвета), плавки или купальники единого цвета.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5.37. Тренеры, официальные представители команд должны находиться на скамейке запасных в одинаковой опрятной одежде </w:t>
      </w:r>
      <w:bookmarkStart w:id="6" w:name="_Hlk141574093"/>
      <w:r>
        <w:rPr>
          <w:sz w:val="24"/>
          <w:szCs w:val="24"/>
        </w:rPr>
        <w:t xml:space="preserve">– в рубашке или в рубашке-поло, длинных брюках (джинсы запрещены) и обуви с закрытым носом.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End w:id="6"/>
      <w:r>
        <w:rPr>
          <w:sz w:val="24"/>
          <w:szCs w:val="24"/>
        </w:rPr>
        <w:t xml:space="preserve">5.38. Допускается использование символики только своей команды и/или партнера-спонсора команды или Школьной любительской Лиги ВВС СПб.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5.39. Судьи и обслуживающий персонал туров Мероприятия также обязаны находится в зоне проведения Мероприятия в белой рубашке или в рубашке-поло, длинных светлых брюках (джинсы запрещены) и обуви с закрытым носом.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5.40. Игроки команд обязаны иметь принадлежности для душа: губку, мыло, полотенце </w:t>
      </w:r>
      <w:r>
        <w:rPr>
          <w:sz w:val="24"/>
          <w:szCs w:val="24"/>
        </w:rPr>
        <w:br/>
        <w:t xml:space="preserve">и резиновые тапочки.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5.41. Тренеры/официальные представители команд обязаны обеспечить подстриженные ногти участников.</w:t>
      </w:r>
      <w:r>
        <w:rPr>
          <w:sz w:val="24"/>
          <w:szCs w:val="24"/>
        </w:rPr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5.42. В случае выявления нарушения требований по допуску участников Мероприятия, команда, нарушившая настоящее Положение и Регламент дисквалифицируется.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5.43. Размер мячей в возрастных группах: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 12 – № </w:t>
      </w:r>
      <w:r>
        <w:rPr>
          <w:sz w:val="24"/>
          <w:szCs w:val="24"/>
        </w:rPr>
        <w:t xml:space="preserve">3;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Ворота</w:t>
      </w:r>
      <w:r>
        <w:rPr>
          <w:sz w:val="24"/>
          <w:szCs w:val="24"/>
        </w:rPr>
        <w:t xml:space="preserve"> 2,5 м x 0,8 м.</w:t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ПРОГРАММА ПРОВЕДНИЯ МЕРОПРИЯТИЯ И УСЛОВИЯ ПОДВЕДЕНИЯ ИТОГОВ</w:t>
      </w:r>
      <w:r>
        <w:rPr>
          <w:b/>
          <w:color w:val="000000"/>
          <w:sz w:val="24"/>
          <w:szCs w:val="24"/>
        </w:rPr>
      </w:r>
    </w:p>
    <w:p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6.1. Мероприятие проводится </w:t>
      </w:r>
      <w:r>
        <w:rPr>
          <w:bCs/>
          <w:color w:val="000000"/>
          <w:sz w:val="24"/>
          <w:szCs w:val="24"/>
        </w:rPr>
        <w:t xml:space="preserve">5 дней</w:t>
      </w:r>
      <w:r>
        <w:rPr>
          <w:bCs/>
          <w:color w:val="000000"/>
          <w:sz w:val="24"/>
          <w:szCs w:val="24"/>
        </w:rPr>
      </w:r>
    </w:p>
    <w:p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1 этапе команды путем жеребьевки делятся на 2 подгруппы </w:t>
      </w:r>
      <w:r>
        <w:rPr>
          <w:color w:val="000000" w:themeColor="text1"/>
          <w:sz w:val="24"/>
          <w:szCs w:val="24"/>
        </w:rPr>
        <w:t xml:space="preserve">«А» и «Б» </w:t>
      </w:r>
      <w:r>
        <w:rPr>
          <w:color w:val="000000" w:themeColor="text1"/>
          <w:sz w:val="24"/>
          <w:szCs w:val="24"/>
        </w:rPr>
        <w:t xml:space="preserve">и играют в группах по круговой системе. Места в группах определяются по наибольшему количеству набранных очков.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Продолжительность игр на 1 этапе 16 минут (2 периода по 8 минут грязного времени).</w:t>
      </w:r>
      <w:r>
        <w:rPr>
          <w:color w:val="000000" w:themeColor="text1"/>
          <w:sz w:val="24"/>
          <w:szCs w:val="24"/>
        </w:rPr>
      </w:r>
    </w:p>
    <w:p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2 этапе команды, занявшие 1 и 2 места в своих подгруппах играют полуфинальный этап ½.</w:t>
      </w:r>
      <w:r>
        <w:rPr>
          <w:color w:val="000000" w:themeColor="text1"/>
          <w:sz w:val="24"/>
          <w:szCs w:val="24"/>
        </w:rPr>
      </w:r>
    </w:p>
    <w:p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3 этапе команды играют:</w:t>
      </w:r>
      <w:r>
        <w:rPr>
          <w:color w:val="000000" w:themeColor="text1"/>
          <w:sz w:val="24"/>
          <w:szCs w:val="24"/>
        </w:rPr>
      </w:r>
    </w:p>
    <w:p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5-6 место: 3 А – 3Б (согласно местам, занятым в группах)</w:t>
      </w:r>
      <w:r>
        <w:rPr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  <w:sz w:val="24"/>
          <w:szCs w:val="24"/>
        </w:rPr>
      </w:r>
    </w:p>
    <w:p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3-4 место: проигравшие пары 1А-2Б, 2А-1Б</w:t>
      </w:r>
      <w:r>
        <w:rPr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  <w:sz w:val="24"/>
          <w:szCs w:val="24"/>
        </w:rPr>
      </w:r>
    </w:p>
    <w:p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1-2 место: победители пар 2А-1Б, 1А-2Б. Продолжительность игр на 3 этапе 24 минуты (4 периода по 6 минут грязного времени). </w:t>
      </w:r>
      <w:r>
        <w:rPr>
          <w:color w:val="000000" w:themeColor="text1"/>
          <w:sz w:val="24"/>
          <w:szCs w:val="24"/>
        </w:rPr>
      </w:r>
    </w:p>
    <w:p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Система проведения </w:t>
      </w:r>
      <w:r>
        <w:rPr>
          <w:color w:val="000000" w:themeColor="text1"/>
          <w:sz w:val="24"/>
          <w:szCs w:val="24"/>
        </w:rPr>
        <w:t xml:space="preserve">Мероприятия</w:t>
      </w:r>
      <w:r>
        <w:rPr>
          <w:color w:val="000000" w:themeColor="text1"/>
          <w:sz w:val="24"/>
          <w:szCs w:val="24"/>
        </w:rPr>
        <w:t xml:space="preserve"> может быть изменена по решению ГСК в зависимости от количества заявившихся команд.</w:t>
      </w:r>
      <w:r>
        <w:rPr>
          <w:color w:val="000000" w:themeColor="text1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</w:t>
      </w:r>
      <w:r>
        <w:rPr>
          <w:color w:val="000000"/>
          <w:sz w:val="24"/>
          <w:szCs w:val="24"/>
        </w:rPr>
        <w:t xml:space="preserve">2</w:t>
      </w:r>
      <w:r>
        <w:rPr>
          <w:color w:val="000000"/>
          <w:sz w:val="24"/>
          <w:szCs w:val="24"/>
        </w:rPr>
        <w:t xml:space="preserve">. Жеребьёвку команд проводит главный судья Мероприятия или представитель Школьной Лиги ВВС СПб.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</w:t>
      </w:r>
      <w:r>
        <w:rPr>
          <w:color w:val="000000"/>
          <w:sz w:val="24"/>
          <w:szCs w:val="24"/>
        </w:rPr>
        <w:t xml:space="preserve">3</w:t>
      </w:r>
      <w:r>
        <w:rPr>
          <w:color w:val="000000"/>
          <w:sz w:val="24"/>
          <w:szCs w:val="24"/>
        </w:rPr>
        <w:t xml:space="preserve">. Система проведения Мероприятия может быть изменена по решению ГСК </w:t>
      </w:r>
      <w:r>
        <w:rPr>
          <w:color w:val="000000"/>
          <w:sz w:val="24"/>
          <w:szCs w:val="24"/>
        </w:rPr>
        <w:br/>
        <w:t xml:space="preserve">в зависимости от количества заявившихся команд.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</w:t>
      </w:r>
      <w:r>
        <w:rPr>
          <w:color w:val="000000"/>
          <w:sz w:val="24"/>
          <w:szCs w:val="24"/>
        </w:rPr>
        <w:t xml:space="preserve">4</w:t>
      </w:r>
      <w:r>
        <w:rPr>
          <w:color w:val="000000"/>
          <w:sz w:val="24"/>
          <w:szCs w:val="24"/>
        </w:rPr>
        <w:t xml:space="preserve">. Игровые встречи проводятся в соответствии с Официальными Правилами вида спорта «водное поло», «мини- водное поло» (Приказ Министерства спорта РФ от 27.12.2018 № 1094) данным Положением и Регламентом Мероприятия.  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6.</w:t>
      </w:r>
      <w:r>
        <w:rPr>
          <w:color w:val="000000"/>
          <w:sz w:val="24"/>
          <w:szCs w:val="24"/>
        </w:rPr>
        <w:t xml:space="preserve">5</w:t>
      </w:r>
      <w:r>
        <w:rPr>
          <w:color w:val="000000"/>
          <w:sz w:val="24"/>
          <w:szCs w:val="24"/>
        </w:rPr>
        <w:t xml:space="preserve">. Продолжительность игровых встреч: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- в категории U12– 2 периода по 8 минут «грязного» времени;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6.</w:t>
      </w:r>
      <w:r>
        <w:rPr>
          <w:color w:val="000000"/>
          <w:sz w:val="24"/>
          <w:szCs w:val="24"/>
        </w:rPr>
        <w:t xml:space="preserve">6</w:t>
      </w:r>
      <w:r>
        <w:rPr>
          <w:color w:val="000000"/>
          <w:sz w:val="24"/>
          <w:szCs w:val="24"/>
        </w:rPr>
        <w:t xml:space="preserve">. Перерыв между периодами 2 минуты.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</w:t>
      </w:r>
      <w:r>
        <w:rPr>
          <w:color w:val="000000"/>
          <w:sz w:val="24"/>
          <w:szCs w:val="24"/>
        </w:rPr>
        <w:t xml:space="preserve">7</w:t>
      </w:r>
      <w:r>
        <w:rPr>
          <w:color w:val="000000"/>
          <w:sz w:val="24"/>
          <w:szCs w:val="24"/>
        </w:rPr>
        <w:t xml:space="preserve">. Судейство Мероприятия осуществляется судьями, имеющими судейскую категорию </w:t>
      </w:r>
      <w:r>
        <w:rPr>
          <w:color w:val="000000"/>
          <w:sz w:val="24"/>
          <w:szCs w:val="24"/>
        </w:rPr>
        <w:br/>
        <w:t xml:space="preserve">и опыт судейства физкультурных и спортивных мероприятий.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</w:t>
      </w:r>
      <w:r>
        <w:rPr>
          <w:color w:val="000000"/>
          <w:sz w:val="24"/>
          <w:szCs w:val="24"/>
        </w:rPr>
        <w:t xml:space="preserve">8</w:t>
      </w:r>
      <w:r>
        <w:rPr>
          <w:color w:val="000000"/>
          <w:sz w:val="24"/>
          <w:szCs w:val="24"/>
        </w:rPr>
        <w:t xml:space="preserve">. Руководители организаций несут ответственность за поведение игроков и официальных лиц своей команды и не имеют права вмешиваться в действия судей матча. 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</w:t>
      </w: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. За неявку на </w:t>
      </w:r>
      <w:r>
        <w:rPr>
          <w:color w:val="000000"/>
          <w:sz w:val="24"/>
          <w:szCs w:val="24"/>
        </w:rPr>
        <w:t xml:space="preserve">игру без уважительной причины, </w:t>
      </w:r>
      <w:r>
        <w:rPr>
          <w:sz w:val="24"/>
          <w:szCs w:val="24"/>
        </w:rPr>
        <w:t xml:space="preserve">на любом этапе команде во всех несыгранных встречах засчитывается техническое поражение со счетом 0:5.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/>
      <w:bookmarkStart w:id="7" w:name="_Hlk144660066"/>
      <w:r>
        <w:rPr>
          <w:sz w:val="24"/>
          <w:szCs w:val="24"/>
        </w:rPr>
        <w:t xml:space="preserve">6.1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. За отказ команды от участия в туре Мероприятия без уважительной причины, подтвержденной документально, команда наказывается штрафными очками (- 4).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 За отказ команды в участии в туре на третьем этапе Мероприятия без уважительной причины, подтвержденной документально, команда наказывается штрафными очками (- 4) на следующий сезон.</w:t>
      </w:r>
      <w:bookmarkEnd w:id="7"/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При повторной неявке без уважительной причины команда снимается с участия </w:t>
      </w:r>
      <w:r>
        <w:rPr>
          <w:sz w:val="24"/>
          <w:szCs w:val="24"/>
        </w:rPr>
        <w:br/>
        <w:t xml:space="preserve">в Мероприятии.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Если через 15 (пятнадцать) минут после времени начала игры, указанного в расписании, команда отсутствует, или не может выставить минимальный численный стартовый состав на игровую площадку, засчитывается техническое поражение в игре.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Если игра была прекращена из-за </w:t>
      </w:r>
      <w:r>
        <w:rPr>
          <w:color w:val="000000"/>
          <w:sz w:val="24"/>
          <w:szCs w:val="24"/>
        </w:rPr>
        <w:t xml:space="preserve">недисциплинированного поведения</w:t>
      </w:r>
      <w:r>
        <w:rPr>
          <w:sz w:val="24"/>
          <w:szCs w:val="24"/>
        </w:rPr>
        <w:t xml:space="preserve"> игроков, тренерского штаба или болельщиков одной из команд, то команде засчитывается поражение 0:5.</w:t>
      </w:r>
      <w:r>
        <w:rPr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</w:t>
      </w:r>
      <w:r>
        <w:rPr>
          <w:color w:val="000000"/>
          <w:sz w:val="24"/>
          <w:szCs w:val="24"/>
        </w:rPr>
        <w:t xml:space="preserve">5</w:t>
      </w:r>
      <w:r>
        <w:rPr>
          <w:color w:val="000000"/>
          <w:sz w:val="24"/>
          <w:szCs w:val="24"/>
        </w:rPr>
        <w:t xml:space="preserve">. Игрок, удаленный до конца игры без права замены дисквалифицируется, как минимум, на одну игру, если его проступок не повлечет за собой более серьезного наказания после рассмотрения ГСК.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</w:t>
      </w:r>
      <w:r>
        <w:rPr>
          <w:color w:val="000000"/>
          <w:sz w:val="24"/>
          <w:szCs w:val="24"/>
        </w:rPr>
        <w:t xml:space="preserve">6</w:t>
      </w:r>
      <w:r>
        <w:rPr>
          <w:color w:val="000000"/>
          <w:sz w:val="24"/>
          <w:szCs w:val="24"/>
        </w:rPr>
        <w:t xml:space="preserve">. Главный тренер команды, получивший красную карточку, пропускает следующую игру.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</w:t>
      </w:r>
      <w:r>
        <w:rPr>
          <w:color w:val="000000"/>
          <w:sz w:val="24"/>
          <w:szCs w:val="24"/>
        </w:rPr>
        <w:t xml:space="preserve">17</w:t>
      </w:r>
      <w:r>
        <w:rPr>
          <w:color w:val="000000"/>
          <w:sz w:val="24"/>
          <w:szCs w:val="24"/>
        </w:rPr>
        <w:t xml:space="preserve">. Порядок подачи и рассмотрения протестов осуществл</w:t>
      </w:r>
      <w:r>
        <w:rPr>
          <w:color w:val="000000"/>
          <w:sz w:val="24"/>
          <w:szCs w:val="24"/>
        </w:rPr>
        <w:t xml:space="preserve">яется, в соответствии с правилами вида спорта «водное поло», «мини водное поло», утвержденным приказом Министерства спорта Российской Федерации от 27 декабря 2018 года № 1094 с изменениями, внесенными приказом Минспорта России от 7 августа 2020 года № 606.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</w:t>
      </w:r>
      <w:r>
        <w:rPr>
          <w:sz w:val="24"/>
          <w:szCs w:val="24"/>
        </w:rPr>
        <w:t xml:space="preserve">18</w:t>
      </w:r>
      <w:r>
        <w:rPr>
          <w:sz w:val="24"/>
          <w:szCs w:val="24"/>
        </w:rPr>
        <w:t xml:space="preserve">. Сторона, принимающая у себя игры, должна обеспечить документальное проведение тура Мероприятия, а именно распечатать файлы из письма, на</w:t>
      </w:r>
      <w:r>
        <w:rPr>
          <w:sz w:val="24"/>
          <w:szCs w:val="24"/>
        </w:rPr>
        <w:t xml:space="preserve">правленного Исполнительной дирекцией Школьной любительской Лиги ВВС СПб (Положение, Регламент проведения тура, расписание игр тура, протокол игр, турнирную таблицу для команд, бланк подачи протеста, а также прочие документы и медиа файлы по необходимости).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</w:t>
      </w:r>
      <w:r>
        <w:rPr>
          <w:sz w:val="24"/>
          <w:szCs w:val="24"/>
        </w:rPr>
        <w:t xml:space="preserve">19</w:t>
      </w:r>
      <w:r>
        <w:rPr>
          <w:sz w:val="24"/>
          <w:szCs w:val="24"/>
        </w:rPr>
        <w:t xml:space="preserve">. В случае если команда по каким-либо уважительным причинам не может сыграть игру тура (болезнь тренера, карантин, выезд на официальные мероприятия или иные обстоятельства), руководитель организации  или представитель команды долже</w:t>
      </w:r>
      <w:r>
        <w:rPr>
          <w:sz w:val="24"/>
          <w:szCs w:val="24"/>
        </w:rPr>
        <w:t xml:space="preserve">н  направить соответствующее официальное письмо - уведомление  с указанием причины отмены  на бланке организации, заверенное подписью руководителя  и печатью организации  в исполнительную дирекцию Школьной любительской  лиги  ВВС СПб на электронную почту: </w:t>
      </w:r>
      <w:hyperlink r:id="rId13" w:tooltip="mailto:info@waterliga.ru" w:history="1">
        <w:r>
          <w:rPr>
            <w:rStyle w:val="720"/>
            <w:b/>
            <w:bCs/>
            <w:sz w:val="24"/>
            <w:szCs w:val="24"/>
          </w:rPr>
          <w:t xml:space="preserve">info@waterliga.ru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с указанием темы письма.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. Руководитель организации обязан уведомить Исполнительную дирекцию Школьной любительской Лиги ВВС СПб и ЛО в письменной форме об уважительной причине по которой команда не сможет принять уч</w:t>
      </w:r>
      <w:r>
        <w:rPr>
          <w:sz w:val="24"/>
          <w:szCs w:val="24"/>
        </w:rPr>
        <w:t xml:space="preserve">астие в туре Мероприятия не менее чем за 3 дня до начала игр.    Организация, по просьбе которой, произошла отмена игры или тура обязана организовать проведение пропущенных игр или туров в т.ч. предоставить площадку для проведения и согласовать это с ГСК.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6.2</w:t>
      </w:r>
      <w:r>
        <w:rPr>
          <w:bCs/>
          <w:sz w:val="24"/>
          <w:szCs w:val="24"/>
        </w:rPr>
        <w:t xml:space="preserve">1</w:t>
      </w:r>
      <w:r>
        <w:rPr>
          <w:bCs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Ответственный за проведение тура на площадке в течение 3-х дней после окончания Мероприятия в адрес ГСК направляет на электронную почту  </w:t>
      </w:r>
      <w:hyperlink r:id="rId14" w:tooltip="mailto:info@waterliga.ru" w:history="1">
        <w:r>
          <w:rPr>
            <w:rStyle w:val="720"/>
            <w:b/>
            <w:sz w:val="24"/>
            <w:szCs w:val="24"/>
          </w:rPr>
          <w:t xml:space="preserve">info@waterliga.ru</w:t>
        </w:r>
      </w:hyperlink>
      <w:r>
        <w:rPr>
          <w:rStyle w:val="720"/>
          <w:b/>
          <w:sz w:val="24"/>
          <w:szCs w:val="24"/>
        </w:rPr>
        <w:t xml:space="preserve"> </w:t>
      </w:r>
      <w:r>
        <w:rPr>
          <w:rStyle w:val="720"/>
          <w:b/>
          <w:color w:val="auto"/>
          <w:sz w:val="24"/>
          <w:szCs w:val="24"/>
          <w:u w:val="none"/>
        </w:rPr>
        <w:t xml:space="preserve">данные </w:t>
      </w:r>
      <w:r>
        <w:rPr>
          <w:b/>
          <w:sz w:val="24"/>
          <w:szCs w:val="24"/>
        </w:rPr>
        <w:t xml:space="preserve"> (с указанием в теме письма даты, возрастной категории участников  и места проведения тура) папку-отчёт о проведении тура, включающую следующие копии и сканы документов: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заявки команд с печатями организаций и допусками врача;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протоколы игр, итоговые таблицы игр, подписанные Главным судьей тура;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фотоматериалы и видеоматериалы тура;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ссылки на сайты и социальные сети организации, принимавшей тур, в которых размещена информация о проведенном Мероприятии.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В случае не предоставления папки-отчёта команды участники тура не допускается </w:t>
      </w:r>
      <w:r>
        <w:rPr>
          <w:sz w:val="24"/>
          <w:szCs w:val="24"/>
        </w:rPr>
        <w:br/>
        <w:t xml:space="preserve">к участию в следующем этапе Мероприятия.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Передать оригиналы протоколов главному судье Мероприятия необходимо не позднее 5 (пяти) </w:t>
      </w:r>
      <w:r>
        <w:rPr>
          <w:color w:val="000000"/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после проведения.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Протоколы должны быть распечатаны согласно образцу с сайта waterliga.ru </w:t>
      </w:r>
      <w:r>
        <w:rPr>
          <w:sz w:val="24"/>
          <w:szCs w:val="24"/>
        </w:rPr>
        <w:br/>
        <w:t xml:space="preserve">и </w:t>
      </w:r>
      <w:r>
        <w:rPr>
          <w:b/>
          <w:sz w:val="24"/>
          <w:szCs w:val="24"/>
        </w:rPr>
        <w:t xml:space="preserve">помещаться на одном печатном листе.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6.2</w:t>
      </w:r>
      <w:r>
        <w:rPr>
          <w:color w:val="000000"/>
          <w:sz w:val="24"/>
          <w:szCs w:val="24"/>
        </w:rPr>
        <w:t xml:space="preserve">5</w:t>
      </w:r>
      <w:r>
        <w:rPr>
          <w:color w:val="000000"/>
          <w:sz w:val="24"/>
          <w:szCs w:val="24"/>
        </w:rPr>
        <w:t xml:space="preserve">. За 30 минут до</w:t>
      </w:r>
      <w:r>
        <w:rPr>
          <w:sz w:val="24"/>
          <w:szCs w:val="24"/>
        </w:rPr>
        <w:t xml:space="preserve"> начала игр тура проводиться техническое совещание тренеров </w:t>
      </w:r>
      <w:r>
        <w:rPr>
          <w:sz w:val="24"/>
          <w:szCs w:val="24"/>
        </w:rPr>
        <w:br/>
        <w:t xml:space="preserve">и представителей команд.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 Участники команд обязаны строго соблюдать правила поведения на спортивных объектах, технику безопасности при проведении Мероприятия.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</w:t>
      </w:r>
      <w:r>
        <w:rPr>
          <w:sz w:val="24"/>
          <w:szCs w:val="24"/>
        </w:rPr>
        <w:t xml:space="preserve">27</w:t>
      </w:r>
      <w:r>
        <w:rPr>
          <w:sz w:val="24"/>
          <w:szCs w:val="24"/>
        </w:rPr>
        <w:t xml:space="preserve">. В конце игрового сезона команды-участницы получают папки-отчёты Мероприятия.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 НАГРАЖДЕНИЕ</w:t>
      </w:r>
      <w:r>
        <w:rPr>
          <w:b/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8" w:name="_30j0zll"/>
      <w:r/>
      <w:bookmarkEnd w:id="8"/>
      <w:r>
        <w:rPr>
          <w:color w:val="000000"/>
          <w:sz w:val="24"/>
          <w:szCs w:val="24"/>
        </w:rPr>
        <w:tab/>
        <w:t xml:space="preserve">7.1. Команды, </w:t>
      </w:r>
      <w:bookmarkStart w:id="9" w:name="_Hlk144662120"/>
      <w:r>
        <w:rPr>
          <w:color w:val="000000"/>
          <w:sz w:val="24"/>
          <w:szCs w:val="24"/>
        </w:rPr>
        <w:t xml:space="preserve">занявшие I-III, награждаются дипломами </w:t>
      </w:r>
      <w:r>
        <w:rPr>
          <w:color w:val="000000"/>
          <w:sz w:val="24"/>
          <w:szCs w:val="24"/>
        </w:rPr>
        <w:br/>
        <w:t xml:space="preserve">и Кубками Комитета</w:t>
      </w:r>
      <w:bookmarkEnd w:id="9"/>
      <w:r>
        <w:rPr>
          <w:color w:val="000000"/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7.2. Игроки команд (12) человек и 3 официальных представителя награждаются дипломами и медалями Комитета.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7.3. 5 человек (4 игрока и 1 болельщик) в каждой возрастной категории награждаются в номинациях памятными подарками и именными грамотами.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7.4. Команды, не занявшие призовые места, награждаются именными сертификатами участника Мероприятия. 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7.</w:t>
      </w:r>
      <w:r>
        <w:rPr>
          <w:color w:val="000000"/>
          <w:sz w:val="24"/>
          <w:szCs w:val="24"/>
        </w:rPr>
        <w:t xml:space="preserve">5</w:t>
      </w:r>
      <w:r>
        <w:rPr>
          <w:color w:val="000000"/>
          <w:sz w:val="24"/>
          <w:szCs w:val="24"/>
        </w:rPr>
        <w:t xml:space="preserve">. Дополнительно могут вручаться призы спонсоров и других организаций.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7.</w:t>
      </w:r>
      <w:r>
        <w:rPr>
          <w:color w:val="000000"/>
          <w:sz w:val="24"/>
          <w:szCs w:val="24"/>
        </w:rPr>
        <w:t xml:space="preserve">6</w:t>
      </w:r>
      <w:r>
        <w:rPr>
          <w:color w:val="000000"/>
          <w:sz w:val="24"/>
          <w:szCs w:val="24"/>
        </w:rPr>
        <w:t xml:space="preserve">. Дополнительно могут устанавливаться призы спонсорами и другими организациями.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</w:p>
    <w:p>
      <w:pPr>
        <w:ind w:firstLine="709"/>
        <w:jc w:val="center"/>
        <w:rPr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  <w:t xml:space="preserve">8. ФИНАНСИРОВАНИЕ</w:t>
      </w:r>
      <w:r>
        <w:rPr>
          <w:b/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8.1. Расходы, связанные с обеспечением к проезду к месту Мероприятия и обратно, питанием и страхованием на всех этапах осуществляются за счет средств командирующих организаций и/или за счет собственных средств участников. 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8.2. Расходы, связанные с организацией и проведением предварительного и основного этапа Мероприятия, а именно:</w:t>
      </w:r>
      <w:r>
        <w:rPr>
          <w:sz w:val="24"/>
          <w:szCs w:val="24"/>
        </w:rPr>
        <w:t xml:space="preserve"> оказание медицинских услуг </w:t>
      </w:r>
      <w:r>
        <w:rPr>
          <w:sz w:val="24"/>
          <w:szCs w:val="24"/>
        </w:rPr>
        <w:t xml:space="preserve">врачом</w:t>
      </w:r>
      <w:r>
        <w:rPr>
          <w:sz w:val="24"/>
          <w:szCs w:val="24"/>
        </w:rPr>
        <w:t xml:space="preserve"> и медицинской сестрой</w:t>
      </w:r>
      <w:r>
        <w:rPr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 xml:space="preserve"> оплата работы судейской бригады, осуществляются за счет средств субсидии СПб ГАУ «Центр подготовки» на финансовое обеспечение выполнения государственного задания на оказание государственных услуг (выполнение работ).</w:t>
      </w:r>
      <w:r>
        <w:t xml:space="preserve"> </w:t>
      </w:r>
      <w:r>
        <w:rPr>
          <w:color w:val="000000"/>
          <w:sz w:val="24"/>
          <w:szCs w:val="24"/>
        </w:rPr>
        <w:t xml:space="preserve">Остальные расходы по организации и проведению предварительного этапа Мероприятия осуществляются за счет средств Школьной Лиги ВВС СПб.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8.3. Расходы, связанные с организацией и проведением Финала Мероприятия, а именно: оказание</w:t>
      </w:r>
      <w:r>
        <w:rPr>
          <w:sz w:val="24"/>
          <w:szCs w:val="24"/>
        </w:rPr>
        <w:t xml:space="preserve"> медицинских услуг</w:t>
      </w:r>
      <w:r>
        <w:rPr>
          <w:sz w:val="24"/>
          <w:szCs w:val="24"/>
        </w:rPr>
        <w:t xml:space="preserve"> врач</w:t>
      </w:r>
      <w:r>
        <w:rPr>
          <w:sz w:val="24"/>
          <w:szCs w:val="24"/>
        </w:rPr>
        <w:t xml:space="preserve">ом и медицинской сестрой</w:t>
      </w:r>
      <w:r>
        <w:rPr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 xml:space="preserve"> оплата р</w:t>
      </w:r>
      <w:r>
        <w:rPr>
          <w:color w:val="000000"/>
          <w:sz w:val="24"/>
          <w:szCs w:val="24"/>
        </w:rPr>
        <w:t xml:space="preserve">аботы судейской бригады, канцелярские товары и бумаги для офисной техники осуществляются за счет средств субсидии СПб ГАУ «Центр подготовки» на финансовое обеспечение выполнения государственного задания на оказание государственных услуг (выполнение работ).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8.4. Спортивный объект для проведения Финала Мероприятия предоставляет Комитет.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8.5. Остальные расходы по организации и проведению Мероприятия осуществляются за счет средств Школьной Лиги ВВС СПб. </w:t>
      </w:r>
      <w:r>
        <w:rPr>
          <w:color w:val="000000"/>
          <w:sz w:val="24"/>
          <w:szCs w:val="24"/>
        </w:rPr>
      </w:r>
    </w:p>
    <w:p>
      <w:pPr>
        <w:ind w:firstLine="709"/>
        <w:jc w:val="center"/>
        <w:spacing w:before="2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ПОДАЧА ЗАЯВОК НА УЧАСТИЕ</w:t>
      </w:r>
      <w:r>
        <w:rPr>
          <w:b/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9.1. Команда допускается к участию в Мероприятии только в том случае, если она заполнит электронную форм</w:t>
      </w:r>
      <w:r>
        <w:rPr>
          <w:color w:val="000000"/>
          <w:sz w:val="24"/>
          <w:szCs w:val="24"/>
        </w:rPr>
        <w:t xml:space="preserve">у.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9.2. Для каждой возрастной категории заполняется отдельная форма на участие </w:t>
      </w:r>
      <w:r>
        <w:rPr>
          <w:color w:val="000000"/>
          <w:sz w:val="24"/>
          <w:szCs w:val="24"/>
        </w:rPr>
        <w:br/>
        <w:t xml:space="preserve">в Мероприятии.  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9.3. Срок подачи заявок для участия в Мероприятии строго ограничен. Заявочная кампания начинается с </w:t>
      </w:r>
      <w:r>
        <w:rPr>
          <w:color w:val="000000"/>
          <w:sz w:val="24"/>
          <w:szCs w:val="24"/>
        </w:rPr>
        <w:t xml:space="preserve">марта 2024 года и</w:t>
      </w:r>
      <w:r>
        <w:rPr>
          <w:color w:val="000000"/>
          <w:sz w:val="24"/>
          <w:szCs w:val="24"/>
        </w:rPr>
        <w:t xml:space="preserve"> заканчивается </w:t>
      </w:r>
      <w:r>
        <w:rPr>
          <w:color w:val="000000"/>
          <w:sz w:val="24"/>
          <w:szCs w:val="24"/>
        </w:rPr>
        <w:t xml:space="preserve">в 30 апреля</w:t>
      </w:r>
      <w:r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 xml:space="preserve">4</w:t>
      </w:r>
      <w:r>
        <w:rPr>
          <w:color w:val="000000"/>
          <w:sz w:val="24"/>
          <w:szCs w:val="24"/>
        </w:rPr>
        <w:t xml:space="preserve"> года.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9.4. После получения от команды электронной формы заполненного бланка участника Исполнительная дирекция Школьной Лиги ВВС СПб отправляет электронное подтверждение </w:t>
      </w:r>
      <w:r>
        <w:rPr>
          <w:color w:val="000000"/>
          <w:sz w:val="24"/>
          <w:szCs w:val="24"/>
        </w:rPr>
        <w:br/>
        <w:t xml:space="preserve">о принятой заявке в виде официального письма с приложенными документами.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9.5. На всех этапах Мероприятия принимается и является действительной только официальная заявка Мероприятия (с оригиналами печатей). Все другие формы заявок, составленные самостоятельно, не принимаются.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</w:p>
    <w:p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ПРОЧИЕ УСЛОВИЯ</w:t>
      </w:r>
      <w:r>
        <w:rPr>
          <w:b/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В случае использования при проведении Мероприяти</w:t>
      </w:r>
      <w:r>
        <w:rPr>
          <w:color w:val="000000"/>
          <w:sz w:val="24"/>
          <w:szCs w:val="24"/>
        </w:rPr>
        <w:t xml:space="preserve">я музыкального сопровождения (публичного исполнения фонограмм), организатор обязан заключить в соответствии с ГК РФ, если не предусмотрено иное, договор с ООО «Всероссийская организация интеллектуальной собственности» и ООО «Российское Авторское Общество».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Исполнительная дирекция Школьной Лиги СПб: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Тел</w:t>
      </w:r>
      <w:r>
        <w:rPr>
          <w:color w:val="000000"/>
          <w:sz w:val="24"/>
          <w:szCs w:val="24"/>
          <w:lang w:val="en-US"/>
        </w:rPr>
        <w:t xml:space="preserve">.: + 7 (994) 4268586, </w:t>
      </w:r>
      <w:hyperlink r:id="rId15" w:tooltip="mailto:info@waterliga.ru" w:history="1">
        <w:r>
          <w:rPr>
            <w:rStyle w:val="720"/>
            <w:sz w:val="24"/>
            <w:szCs w:val="24"/>
            <w:lang w:val="en-US"/>
          </w:rPr>
          <w:t xml:space="preserve">info@waterliga.ru</w:t>
        </w:r>
      </w:hyperlink>
      <w:r>
        <w:rPr>
          <w:rStyle w:val="720"/>
          <w:sz w:val="24"/>
          <w:szCs w:val="24"/>
          <w:lang w:val="en-US"/>
        </w:rPr>
        <w:t xml:space="preserve">.</w:t>
      </w:r>
      <w:r>
        <w:rPr>
          <w:color w:val="000000"/>
          <w:sz w:val="24"/>
          <w:szCs w:val="24"/>
          <w:lang w:val="en-US"/>
        </w:rPr>
        <w:t xml:space="preserve">  </w:t>
      </w:r>
      <w:r>
        <w:rPr>
          <w:color w:val="000000"/>
          <w:sz w:val="24"/>
          <w:szCs w:val="24"/>
          <w:lang w:val="en-US"/>
        </w:rPr>
      </w:r>
    </w:p>
    <w:p>
      <w:pPr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 xml:space="preserve">Официальный</w:t>
      </w:r>
      <w:r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 xml:space="preserve">сайт</w:t>
      </w:r>
      <w:r>
        <w:rPr>
          <w:b/>
          <w:color w:val="000000"/>
          <w:sz w:val="24"/>
          <w:szCs w:val="24"/>
          <w:lang w:val="en-US"/>
        </w:rPr>
        <w:t xml:space="preserve">:</w:t>
      </w:r>
      <w:r>
        <w:rPr>
          <w:color w:val="000000"/>
          <w:sz w:val="24"/>
          <w:szCs w:val="24"/>
          <w:lang w:val="en-US"/>
        </w:rPr>
        <w:t xml:space="preserve"> waterliga.ru, vk.com/waterliga, t.me/waterliga</w:t>
      </w:r>
      <w:r>
        <w:rPr>
          <w:color w:val="000000"/>
          <w:sz w:val="24"/>
          <w:szCs w:val="24"/>
          <w:lang w:val="en-US"/>
        </w:rPr>
      </w:r>
    </w:p>
    <w:p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Организационное и методическое сопровождение Мероприятия осуществляет координатор Школьной Лиги ВВС СПб </w:t>
      </w:r>
      <w:r>
        <w:rPr>
          <w:b/>
          <w:color w:val="000000"/>
          <w:sz w:val="24"/>
          <w:szCs w:val="24"/>
        </w:rPr>
        <w:t xml:space="preserve">Свиридова Александра Андреевна.</w:t>
      </w:r>
      <w:r>
        <w:rPr>
          <w:b/>
          <w:color w:val="000000"/>
          <w:sz w:val="24"/>
          <w:szCs w:val="24"/>
        </w:rPr>
      </w:r>
    </w:p>
    <w:p>
      <w:pPr>
        <w:jc w:val="right"/>
        <w:tabs>
          <w:tab w:val="left" w:pos="195" w:leader="none"/>
          <w:tab w:val="right" w:pos="10466" w:leader="none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jc w:val="right"/>
        <w:tabs>
          <w:tab w:val="left" w:pos="195" w:leader="none"/>
          <w:tab w:val="right" w:pos="10466" w:leader="none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jc w:val="right"/>
        <w:tabs>
          <w:tab w:val="left" w:pos="195" w:leader="none"/>
          <w:tab w:val="right" w:pos="10466" w:leader="none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jc w:val="right"/>
        <w:tabs>
          <w:tab w:val="left" w:pos="195" w:leader="none"/>
          <w:tab w:val="right" w:pos="10466" w:leader="none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jc w:val="right"/>
        <w:tabs>
          <w:tab w:val="left" w:pos="195" w:leader="none"/>
          <w:tab w:val="right" w:pos="10466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№1 к Положению о проведении </w:t>
      </w:r>
      <w:r>
        <w:rPr>
          <w:b/>
          <w:bCs/>
          <w:sz w:val="24"/>
          <w:szCs w:val="24"/>
        </w:rPr>
      </w:r>
    </w:p>
    <w:p>
      <w:pPr>
        <w:jc w:val="right"/>
        <w:tabs>
          <w:tab w:val="left" w:pos="195" w:leader="none"/>
          <w:tab w:val="left" w:pos="2916" w:leader="none"/>
          <w:tab w:val="right" w:pos="10466" w:leader="none"/>
          <w:tab w:val="right" w:pos="15451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физкультурного мероприятия по мини водному поло </w:t>
      </w:r>
      <w:r>
        <w:rPr>
          <w:b/>
          <w:bCs/>
          <w:sz w:val="24"/>
          <w:szCs w:val="24"/>
        </w:rPr>
      </w:r>
    </w:p>
    <w:p>
      <w:pPr>
        <w:jc w:val="right"/>
        <w:tabs>
          <w:tab w:val="left" w:pos="195" w:leader="none"/>
          <w:tab w:val="right" w:pos="10466" w:leader="none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среди </w:t>
      </w:r>
      <w:r>
        <w:rPr>
          <w:b/>
          <w:bCs/>
          <w:sz w:val="24"/>
          <w:szCs w:val="24"/>
        </w:rPr>
        <w:t xml:space="preserve">школьных спортивных клубов</w:t>
      </w:r>
      <w:r>
        <w:rPr>
          <w:b/>
          <w:bCs/>
          <w:sz w:val="24"/>
          <w:szCs w:val="24"/>
        </w:rPr>
        <w:t xml:space="preserve"> Санкт-Петербурга </w:t>
      </w:r>
      <w:r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</w:r>
    </w:p>
    <w:p>
      <w:pPr>
        <w:jc w:val="right"/>
        <w:tabs>
          <w:tab w:val="left" w:pos="8910" w:leader="none"/>
        </w:tabs>
        <w:rPr>
          <w:rFonts w:eastAsia="Cambria"/>
          <w:b/>
          <w:sz w:val="24"/>
          <w:szCs w:val="24"/>
        </w:rPr>
      </w:pPr>
      <w:r>
        <w:rPr>
          <w:rFonts w:ascii="Cambria" w:hAnsi="Cambria" w:eastAsia="Cambria" w:cs="Cambria"/>
          <w:b/>
          <w:sz w:val="18"/>
          <w:szCs w:val="1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298450</wp:posOffset>
                </wp:positionV>
                <wp:extent cx="1775048" cy="1019175"/>
                <wp:effectExtent l="0" t="0" r="0" b="0"/>
                <wp:wrapNone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1775048" cy="1019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true;mso-position-horizontal-relative:text;margin-left:5.95pt;mso-position-horizontal:absolute;mso-position-vertical-relative:text;margin-top:23.50pt;mso-position-vertical:absolute;width:139.77pt;height:80.25pt;mso-wrap-distance-left:0.00pt;mso-wrap-distance-top:0.00pt;mso-wrap-distance-right:0.00pt;mso-wrap-distance-bottom:0.00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rFonts w:ascii="Cambria" w:hAnsi="Cambria" w:eastAsia="Cambria" w:cs="Cambria"/>
          <w:b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3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207645</wp:posOffset>
                </wp:positionV>
                <wp:extent cx="2159000" cy="1143635"/>
                <wp:effectExtent l="0" t="0" r="0" b="0"/>
                <wp:wrapNone/>
                <wp:docPr id="2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/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2159000" cy="1143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3;o:allowoverlap:true;o:allowincell:true;mso-position-horizontal-relative:text;margin-left:320.80pt;mso-position-horizontal:absolute;mso-position-vertical-relative:text;margin-top:16.35pt;mso-position-vertical:absolute;width:170.00pt;height:90.05pt;mso-wrap-distance-left:0.00pt;mso-wrap-distance-top:0.00pt;mso-wrap-distance-right:0.00pt;mso-wrap-distance-bottom:0.00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rFonts w:eastAsia="Cambria"/>
          <w:b/>
          <w:sz w:val="24"/>
          <w:szCs w:val="24"/>
        </w:rPr>
        <w:br/>
      </w:r>
      <w:r>
        <w:rPr>
          <w:rFonts w:eastAsia="Cambria"/>
          <w:b/>
          <w:sz w:val="24"/>
          <w:szCs w:val="24"/>
        </w:rPr>
      </w:r>
    </w:p>
    <w:p>
      <w:pPr>
        <w:ind w:firstLine="567"/>
        <w:rPr>
          <w:rFonts w:ascii="Cambria" w:hAnsi="Cambria" w:eastAsia="Cambria" w:cs="Cambria"/>
          <w:b/>
          <w:sz w:val="20"/>
          <w:szCs w:val="20"/>
        </w:rPr>
      </w:pPr>
      <w:r>
        <w:rPr>
          <w:rFonts w:ascii="Cambria" w:hAnsi="Cambria" w:eastAsia="Cambria" w:cs="Cambria"/>
          <w:b/>
          <w:sz w:val="18"/>
          <w:szCs w:val="18"/>
        </w:rPr>
        <w:t xml:space="preserve">        </w:t>
      </w:r>
      <w:r>
        <w:rPr>
          <w:rFonts w:ascii="Cambria" w:hAnsi="Cambria" w:eastAsia="Cambria" w:cs="Cambria"/>
          <w:b/>
          <w:sz w:val="18"/>
          <w:szCs w:val="18"/>
        </w:rPr>
        <w:tab/>
      </w:r>
      <w:r>
        <w:rPr>
          <w:rFonts w:ascii="Cambria" w:hAnsi="Cambria" w:eastAsia="Cambria" w:cs="Cambria"/>
          <w:b/>
          <w:sz w:val="18"/>
          <w:szCs w:val="18"/>
        </w:rPr>
        <w:tab/>
      </w:r>
      <w:r>
        <w:rPr>
          <w:rFonts w:ascii="Cambria" w:hAnsi="Cambria" w:eastAsia="Cambria" w:cs="Cambria"/>
          <w:b/>
          <w:sz w:val="20"/>
          <w:szCs w:val="20"/>
        </w:rPr>
        <w:t xml:space="preserve">                                  </w:t>
      </w:r>
      <w:r>
        <w:rPr>
          <w:rFonts w:ascii="Cambria" w:hAnsi="Cambria" w:eastAsia="Cambria" w:cs="Cambria"/>
          <w:b/>
          <w:sz w:val="20"/>
          <w:szCs w:val="20"/>
        </w:rPr>
      </w:r>
    </w:p>
    <w:p>
      <w:pPr>
        <w:ind w:firstLine="567"/>
        <w:rPr>
          <w:rFonts w:ascii="Cambria" w:hAnsi="Cambria" w:eastAsia="Cambria" w:cs="Cambria"/>
          <w:b/>
          <w:sz w:val="20"/>
          <w:szCs w:val="20"/>
        </w:rPr>
      </w:pPr>
      <w:r>
        <w:rPr>
          <w:rFonts w:ascii="Cambria" w:hAnsi="Cambria" w:eastAsia="Cambria" w:cs="Cambria"/>
          <w:b/>
          <w:sz w:val="20"/>
          <w:szCs w:val="20"/>
        </w:rPr>
      </w:r>
      <w:r>
        <w:rPr>
          <w:rFonts w:ascii="Cambria" w:hAnsi="Cambria" w:eastAsia="Cambria" w:cs="Cambria"/>
          <w:b/>
          <w:sz w:val="20"/>
          <w:szCs w:val="20"/>
        </w:rPr>
      </w:r>
    </w:p>
    <w:p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</w:r>
    </w:p>
    <w:p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</w:t>
      </w:r>
      <w:r>
        <w:rPr>
          <w:b/>
          <w:sz w:val="24"/>
          <w:szCs w:val="24"/>
        </w:rPr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Название команды: </w:t>
      </w:r>
      <w:r>
        <w:rPr>
          <w:b/>
          <w:sz w:val="20"/>
          <w:szCs w:val="20"/>
        </w:rPr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Наименование мероприятия: </w:t>
      </w:r>
      <w:r>
        <w:rPr>
          <w:b/>
          <w:sz w:val="20"/>
          <w:szCs w:val="20"/>
        </w:rPr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Сроки и место проведения: </w:t>
      </w:r>
      <w:r>
        <w:rPr>
          <w:b/>
          <w:sz w:val="20"/>
          <w:szCs w:val="20"/>
        </w:rPr>
      </w:r>
    </w:p>
    <w:p>
      <w:pPr>
        <w:rPr>
          <w:rFonts w:ascii="Cambria" w:hAnsi="Cambria" w:eastAsia="Cambria" w:cs="Cambria"/>
          <w:b/>
          <w:sz w:val="20"/>
          <w:szCs w:val="20"/>
        </w:rPr>
      </w:pPr>
      <w:r>
        <w:rPr>
          <w:rFonts w:ascii="Cambria" w:hAnsi="Cambria" w:eastAsia="Cambria" w:cs="Cambria"/>
          <w:b/>
          <w:sz w:val="20"/>
          <w:szCs w:val="20"/>
        </w:rPr>
        <w:t xml:space="preserve">Возрастная категория:</w:t>
      </w:r>
      <w:r>
        <w:rPr>
          <w:rFonts w:ascii="Cambria" w:hAnsi="Cambria" w:eastAsia="Cambria" w:cs="Cambria"/>
          <w:b/>
          <w:sz w:val="20"/>
          <w:szCs w:val="20"/>
        </w:rPr>
      </w:r>
    </w:p>
    <w:p>
      <w:pPr>
        <w:rPr>
          <w:rFonts w:ascii="Cambria" w:hAnsi="Cambria" w:eastAsia="Cambria" w:cs="Cambria"/>
          <w:sz w:val="20"/>
          <w:szCs w:val="20"/>
        </w:rPr>
      </w:pPr>
      <w:r>
        <w:rPr>
          <w:rFonts w:ascii="Cambria" w:hAnsi="Cambria" w:eastAsia="Cambria" w:cs="Cambria"/>
          <w:sz w:val="20"/>
          <w:szCs w:val="20"/>
        </w:rPr>
        <w:t xml:space="preserve"> </w:t>
      </w:r>
      <w:r>
        <w:rPr>
          <w:rFonts w:ascii="Cambria" w:hAnsi="Cambria" w:eastAsia="Cambria" w:cs="Cambria"/>
          <w:sz w:val="20"/>
          <w:szCs w:val="20"/>
        </w:rPr>
      </w:r>
    </w:p>
    <w:p>
      <w:pPr>
        <w:rPr>
          <w:rFonts w:ascii="Cambria" w:hAnsi="Cambria" w:eastAsia="Cambria" w:cs="Cambria"/>
          <w:i/>
          <w:sz w:val="20"/>
          <w:szCs w:val="20"/>
        </w:rPr>
      </w:pPr>
      <w:r>
        <w:rPr>
          <w:rFonts w:ascii="Cambria" w:hAnsi="Cambria" w:eastAsia="Cambria" w:cs="Cambria"/>
          <w:i/>
          <w:sz w:val="20"/>
          <w:szCs w:val="20"/>
        </w:rPr>
        <w:t xml:space="preserve">Списочный состав спортсменов и тренерского штаба:</w:t>
      </w:r>
      <w:r>
        <w:rPr>
          <w:rFonts w:ascii="Cambria" w:hAnsi="Cambria" w:eastAsia="Cambria" w:cs="Cambria"/>
          <w:i/>
          <w:sz w:val="20"/>
          <w:szCs w:val="20"/>
        </w:rPr>
      </w:r>
    </w:p>
    <w:p>
      <w:pPr>
        <w:rPr>
          <w:rFonts w:ascii="Cambria" w:hAnsi="Cambria" w:eastAsia="Cambria" w:cs="Cambria"/>
          <w:i/>
          <w:sz w:val="20"/>
          <w:szCs w:val="20"/>
        </w:rPr>
      </w:pPr>
      <w:r>
        <w:rPr>
          <w:rFonts w:ascii="Cambria" w:hAnsi="Cambria" w:eastAsia="Cambria" w:cs="Cambria"/>
          <w:i/>
          <w:sz w:val="20"/>
          <w:szCs w:val="20"/>
        </w:rPr>
        <w:t xml:space="preserve"> </w:t>
      </w:r>
      <w:r>
        <w:rPr>
          <w:rFonts w:ascii="Cambria" w:hAnsi="Cambria" w:eastAsia="Cambria" w:cs="Cambria"/>
          <w:i/>
          <w:sz w:val="20"/>
          <w:szCs w:val="20"/>
        </w:rPr>
      </w:r>
    </w:p>
    <w:tbl>
      <w:tblPr>
        <w:tblStyle w:val="721"/>
        <w:tblW w:w="0" w:type="auto"/>
        <w:tblLook w:val="04A0" w:firstRow="1" w:lastRow="0" w:firstColumn="1" w:lastColumn="0" w:noHBand="0" w:noVBand="1"/>
      </w:tblPr>
      <w:tblGrid>
        <w:gridCol w:w="633"/>
        <w:gridCol w:w="2100"/>
        <w:gridCol w:w="1838"/>
        <w:gridCol w:w="1340"/>
        <w:gridCol w:w="1734"/>
        <w:gridCol w:w="1044"/>
        <w:gridCol w:w="1211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 xml:space="preserve">№ п</w:t>
            </w:r>
            <w:r>
              <w:rPr>
                <w:rFonts w:eastAsia="Cambria"/>
                <w:b/>
                <w:sz w:val="20"/>
                <w:szCs w:val="20"/>
                <w:lang w:val="en-US"/>
              </w:rPr>
              <w:t xml:space="preserve">/</w:t>
            </w:r>
            <w:r>
              <w:rPr>
                <w:rFonts w:eastAsia="Cambria"/>
                <w:b/>
                <w:sz w:val="20"/>
                <w:szCs w:val="20"/>
              </w:rPr>
              <w:t xml:space="preserve">п</w:t>
            </w:r>
            <w:r>
              <w:rPr>
                <w:rFonts w:eastAsia="Cambria"/>
                <w:b/>
                <w:sz w:val="20"/>
                <w:szCs w:val="20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 xml:space="preserve">ФИО</w:t>
            </w:r>
            <w:r>
              <w:rPr>
                <w:rFonts w:eastAsia="Cambria"/>
                <w:b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 xml:space="preserve">Номер</w:t>
            </w:r>
            <w:r>
              <w:rPr>
                <w:rFonts w:eastAsia="Cambria"/>
                <w:b/>
                <w:sz w:val="20"/>
                <w:szCs w:val="20"/>
              </w:rPr>
            </w:r>
          </w:p>
          <w:p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 xml:space="preserve">Документа, удостоверяющего личность</w:t>
            </w:r>
            <w:r>
              <w:rPr>
                <w:rFonts w:eastAsia="Cambria"/>
                <w:b/>
                <w:sz w:val="20"/>
                <w:szCs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 xml:space="preserve">Дата рождения</w:t>
            </w:r>
            <w:r>
              <w:rPr>
                <w:rFonts w:eastAsia="Cambria"/>
                <w:b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 xml:space="preserve">Спортивный разряд</w:t>
            </w:r>
            <w:r>
              <w:rPr>
                <w:rFonts w:eastAsia="Cambria"/>
                <w:b/>
                <w:sz w:val="20"/>
                <w:szCs w:val="20"/>
              </w:rPr>
            </w:r>
          </w:p>
          <w:p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 xml:space="preserve"> (при наличии)</w:t>
            </w:r>
            <w:r>
              <w:rPr>
                <w:rFonts w:eastAsia="Cambria"/>
                <w:b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 xml:space="preserve">Номер шапочки</w:t>
            </w:r>
            <w:r>
              <w:rPr>
                <w:rFonts w:eastAsia="Cambria"/>
                <w:b/>
                <w:sz w:val="20"/>
                <w:szCs w:val="20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 xml:space="preserve">Виза врача</w:t>
            </w:r>
            <w:r>
              <w:rPr>
                <w:rFonts w:eastAsia="Cambria"/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rPr>
                <w:rFonts w:ascii="Cambria" w:hAnsi="Cambria" w:eastAsia="Cambria" w:cs="Cambria"/>
                <w:i/>
                <w:sz w:val="20"/>
                <w:szCs w:val="20"/>
              </w:rPr>
            </w:pP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  <w:r>
              <w:rPr>
                <w:rFonts w:ascii="Cambria" w:hAnsi="Cambria" w:eastAsia="Cambria" w:cs="Cambria"/>
                <w:i/>
                <w:sz w:val="20"/>
                <w:szCs w:val="20"/>
              </w:rPr>
            </w:r>
          </w:p>
        </w:tc>
      </w:tr>
    </w:tbl>
    <w:p>
      <w:pPr>
        <w:rPr>
          <w:rFonts w:ascii="Cambria" w:hAnsi="Cambria" w:eastAsia="Cambria" w:cs="Cambria"/>
          <w:i/>
          <w:sz w:val="20"/>
          <w:szCs w:val="20"/>
        </w:rPr>
      </w:pPr>
      <w:r>
        <w:rPr>
          <w:rFonts w:ascii="Cambria" w:hAnsi="Cambria" w:eastAsia="Cambria" w:cs="Cambria"/>
          <w:i/>
          <w:sz w:val="20"/>
          <w:szCs w:val="20"/>
        </w:rPr>
      </w:r>
      <w:r>
        <w:rPr>
          <w:rFonts w:ascii="Cambria" w:hAnsi="Cambria" w:eastAsia="Cambria" w:cs="Cambria"/>
          <w:i/>
          <w:sz w:val="20"/>
          <w:szCs w:val="20"/>
        </w:rPr>
      </w:r>
    </w:p>
    <w:p>
      <w:pPr>
        <w:ind w:firstLine="567"/>
        <w:jc w:val="both"/>
        <w:rPr>
          <w:sz w:val="20"/>
          <w:szCs w:val="20"/>
        </w:rPr>
      </w:pPr>
      <w:r>
        <w:rPr>
          <w:rFonts w:ascii="Cambria" w:hAnsi="Cambria" w:eastAsia="Cambria" w:cs="Cambria"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 xml:space="preserve">Дата:</w:t>
      </w:r>
      <w:r>
        <w:rPr>
          <w:b/>
          <w:i/>
          <w:sz w:val="20"/>
          <w:szCs w:val="20"/>
        </w:rPr>
        <w:tab/>
        <w:t xml:space="preserve">                                       </w:t>
      </w:r>
      <w:r>
        <w:rPr>
          <w:b/>
          <w:sz w:val="20"/>
          <w:szCs w:val="20"/>
        </w:rPr>
        <w:t xml:space="preserve">Капитан команды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Руководитель организации (школы):</w:t>
      </w:r>
      <w:r>
        <w:rPr>
          <w:sz w:val="20"/>
          <w:szCs w:val="20"/>
        </w:rPr>
        <w:t xml:space="preserve">.  ___________________________</w:t>
      </w:r>
      <w:r>
        <w:rPr>
          <w:sz w:val="20"/>
          <w:szCs w:val="20"/>
        </w:rPr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Допущено спортсменов:</w:t>
      </w:r>
      <w:r>
        <w:rPr>
          <w:sz w:val="20"/>
          <w:szCs w:val="20"/>
        </w:rPr>
        <w:t xml:space="preserve"> ___ человек   </w:t>
      </w:r>
      <w:r>
        <w:rPr>
          <w:b/>
          <w:sz w:val="20"/>
          <w:szCs w:val="20"/>
        </w:rPr>
        <w:t xml:space="preserve">Врач команды:</w:t>
      </w:r>
      <w:r>
        <w:rPr>
          <w:b/>
          <w:sz w:val="20"/>
          <w:szCs w:val="20"/>
        </w:rPr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</w:r>
    </w:p>
    <w:p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Тренерский штаб</w:t>
      </w:r>
      <w:r>
        <w:rPr>
          <w:b/>
          <w:i/>
          <w:sz w:val="20"/>
          <w:szCs w:val="20"/>
        </w:rPr>
      </w:r>
    </w:p>
    <w:tbl>
      <w:tblPr>
        <w:tblStyle w:val="714"/>
        <w:tblW w:w="10333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970"/>
        <w:gridCol w:w="1786"/>
        <w:gridCol w:w="2237"/>
        <w:gridCol w:w="1769"/>
      </w:tblGrid>
      <w:tr>
        <w:trPr>
          <w:jc w:val="center"/>
        </w:trPr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57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397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ФИО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7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рождения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23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Документ, удостоверяющий личность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76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Должность</w:t>
            </w:r>
            <w:r>
              <w:rPr>
                <w:b/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57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3970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7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2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7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*Медицинский допуск к занятиям спортом (физкультурой) на 202</w:t>
      </w:r>
      <w:r>
        <w:rPr>
          <w:sz w:val="18"/>
          <w:szCs w:val="18"/>
        </w:rPr>
        <w:t xml:space="preserve">4</w:t>
      </w:r>
      <w:r>
        <w:rPr>
          <w:sz w:val="18"/>
          <w:szCs w:val="18"/>
        </w:rPr>
        <w:t xml:space="preserve">-202</w:t>
      </w:r>
      <w:r>
        <w:rPr>
          <w:sz w:val="18"/>
          <w:szCs w:val="18"/>
        </w:rPr>
        <w:t xml:space="preserve">5</w:t>
      </w:r>
      <w:r>
        <w:rPr>
          <w:sz w:val="18"/>
          <w:szCs w:val="18"/>
        </w:rPr>
        <w:t xml:space="preserve"> год имеется у всех участников. </w:t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**Участники не имеют медицинских противопоказаний к занятиям физической культурой и спортом.  </w:t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***Все участники застрахованы от несчастных случаев на все время проведения мероприятия.</w:t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***Согласие родителей на обработку персональных данных имеются. </w:t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условиями соревнований, правилами техники безопасности ознакомлены.</w:t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Руководитель команды, ответственный за жизнь и здоровье спортсменов в период проведения мероприятия: старший тренер команды___________</w:t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tbl>
      <w:tblPr>
        <w:tblStyle w:val="716"/>
        <w:tblpPr w:horzAnchor="margin" w:tblpXSpec="left" w:vertAnchor="text" w:tblpY="170" w:leftFromText="180" w:topFromText="0" w:rightFromText="180" w:bottomFromText="0"/>
        <w:tblW w:w="107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78"/>
        <w:gridCol w:w="3578"/>
        <w:gridCol w:w="3578"/>
      </w:tblGrid>
      <w:tr>
        <w:trPr>
          <w:trHeight w:val="2347"/>
        </w:trPr>
        <w:tc>
          <w:tcPr>
            <w:shd w:val="clear" w:color="auto" w:fill="auto"/>
            <w:tcW w:w="3578" w:type="dxa"/>
            <w:textDirection w:val="lrTb"/>
            <w:noWrap w:val="false"/>
          </w:tcPr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Руководитель организации </w:t>
            </w:r>
            <w:r>
              <w:rPr>
                <w:i/>
                <w:sz w:val="20"/>
                <w:szCs w:val="20"/>
              </w:rPr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  <w:p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</w:r>
          </w:p>
          <w:p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</w:r>
          </w:p>
          <w:p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</w:r>
          </w:p>
          <w:p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_____________</w:t>
            </w:r>
            <w:r>
              <w:rPr>
                <w:b/>
                <w:i/>
                <w:sz w:val="20"/>
                <w:szCs w:val="20"/>
              </w:rPr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Печать:</w:t>
            </w:r>
            <w:r>
              <w:rPr>
                <w:i/>
                <w:sz w:val="20"/>
                <w:szCs w:val="20"/>
              </w:rPr>
              <w:tab/>
              <w:t xml:space="preserve"> </w:t>
            </w:r>
            <w:r>
              <w:rPr>
                <w:i/>
                <w:sz w:val="20"/>
                <w:szCs w:val="20"/>
              </w:rPr>
            </w:r>
          </w:p>
          <w:p>
            <w:pPr>
              <w:ind w:left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shd w:val="clear" w:color="auto" w:fill="auto"/>
            <w:tcW w:w="3578" w:type="dxa"/>
            <w:textDirection w:val="lrTb"/>
            <w:noWrap w:val="false"/>
          </w:tcPr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shd w:val="clear" w:color="auto" w:fill="auto"/>
            <w:tcW w:w="3578" w:type="dxa"/>
            <w:textDirection w:val="lrTb"/>
            <w:noWrap w:val="false"/>
          </w:tcPr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Старший тренер </w:t>
            </w:r>
            <w:r>
              <w:rPr>
                <w:i/>
                <w:sz w:val="20"/>
                <w:szCs w:val="20"/>
              </w:rPr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организации </w:t>
            </w:r>
            <w:r>
              <w:rPr>
                <w:i/>
                <w:sz w:val="20"/>
                <w:szCs w:val="20"/>
              </w:rPr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  <w:p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_____________</w:t>
            </w:r>
            <w:r>
              <w:rPr>
                <w:b/>
                <w:i/>
                <w:sz w:val="20"/>
                <w:szCs w:val="20"/>
              </w:rPr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Печать:</w:t>
            </w:r>
            <w:r>
              <w:rPr>
                <w:i/>
                <w:sz w:val="20"/>
                <w:szCs w:val="20"/>
              </w:rPr>
              <w:tab/>
              <w:t xml:space="preserve">         </w:t>
            </w:r>
            <w:r>
              <w:rPr>
                <w:i/>
                <w:sz w:val="20"/>
                <w:szCs w:val="20"/>
              </w:rPr>
            </w:r>
          </w:p>
        </w:tc>
      </w:tr>
    </w:tbl>
    <w:tbl>
      <w:tblPr>
        <w:tblStyle w:val="715"/>
        <w:tblW w:w="8907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8407"/>
        <w:gridCol w:w="250"/>
        <w:gridCol w:w="250"/>
      </w:tblGrid>
      <w:tr>
        <w:trPr>
          <w:trHeight w:val="264"/>
        </w:trPr>
        <w:tc>
          <w:tcPr>
            <w:shd w:val="clear" w:color="auto" w:fill="auto"/>
            <w:tcW w:w="847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214" w:type="dxa"/>
            <w:textDirection w:val="lrTb"/>
            <w:noWrap w:val="false"/>
          </w:tcPr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shd w:val="clear" w:color="auto" w:fill="auto"/>
            <w:tcW w:w="214" w:type="dxa"/>
            <w:textDirection w:val="lrTb"/>
            <w:noWrap w:val="false"/>
          </w:tcPr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</w:pPr>
      <w:r>
        <w:rPr>
          <w:rFonts w:ascii="Cambria" w:hAnsi="Cambria" w:eastAsia="Cambria" w:cs="Cambria"/>
          <w:b/>
          <w:sz w:val="20"/>
          <w:szCs w:val="20"/>
        </w:rPr>
        <w:t xml:space="preserve">             </w:t>
      </w:r>
      <w:r>
        <w:rPr>
          <w:sz w:val="24"/>
          <w:szCs w:val="24"/>
        </w:rPr>
        <w:t xml:space="preserve">(Угловой штамп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типовой бланк)</w:t>
      </w:r>
      <w:r>
        <w:rPr>
          <w:sz w:val="24"/>
          <w:szCs w:val="24"/>
        </w:rPr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</w:t>
      </w:r>
      <w:r>
        <w:rPr>
          <w:sz w:val="24"/>
          <w:szCs w:val="24"/>
        </w:rPr>
      </w:r>
    </w:p>
    <w:p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СПРАВКА</w:t>
      </w:r>
      <w:r>
        <w:rPr>
          <w:sz w:val="24"/>
          <w:szCs w:val="24"/>
        </w:rPr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справкой удостоверяется, что со всеми нижеперечисленными членами команды _________________________________________________________________________________,</w:t>
      </w:r>
      <w:r>
        <w:rPr>
          <w:sz w:val="24"/>
          <w:szCs w:val="24"/>
        </w:rPr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(полное название команды)</w:t>
      </w:r>
      <w:r>
        <w:rPr>
          <w:sz w:val="22"/>
          <w:szCs w:val="22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направленными для участия в Мероприятии проведен инструктаж по следующим темам:</w:t>
      </w:r>
      <w:r>
        <w:rPr>
          <w:sz w:val="24"/>
          <w:szCs w:val="24"/>
        </w:rPr>
      </w:r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поведения и пребывания на территории объекта проведения.</w:t>
      </w:r>
      <w:r>
        <w:rPr>
          <w:sz w:val="24"/>
          <w:szCs w:val="24"/>
        </w:rPr>
      </w:r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Техника безопасности при проведении соревнований.</w:t>
      </w:r>
      <w:r>
        <w:rPr>
          <w:sz w:val="24"/>
          <w:szCs w:val="24"/>
        </w:rPr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Style w:val="717"/>
        <w:tblW w:w="97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5874"/>
        <w:gridCol w:w="3493"/>
      </w:tblGrid>
      <w:tr>
        <w:trPr>
          <w:jc w:val="center"/>
          <w:trHeight w:val="1260"/>
        </w:trPr>
        <w:tc>
          <w:tcPr>
            <w:tcW w:w="416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</w:t>
            </w:r>
            <w:r>
              <w:rPr>
                <w:sz w:val="24"/>
                <w:szCs w:val="24"/>
              </w:rPr>
            </w:r>
          </w:p>
        </w:tc>
        <w:tc>
          <w:tcPr>
            <w:tcW w:w="587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</w:t>
            </w:r>
            <w:r>
              <w:rPr>
                <w:sz w:val="24"/>
                <w:szCs w:val="24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подпись членов команды (старше 14 лет), </w:t>
            </w:r>
            <w:r>
              <w:rPr>
                <w:sz w:val="24"/>
                <w:szCs w:val="24"/>
              </w:rPr>
              <w:br/>
              <w:t xml:space="preserve">с которыми проведен инструктаж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340"/>
        </w:trPr>
        <w:tc>
          <w:tcPr>
            <w:tcW w:w="41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</w:p>
        </w:tc>
        <w:tc>
          <w:tcPr>
            <w:tcW w:w="5874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340"/>
        </w:trPr>
        <w:tc>
          <w:tcPr>
            <w:tcW w:w="41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</w:p>
        </w:tc>
        <w:tc>
          <w:tcPr>
            <w:tcW w:w="5874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340"/>
        </w:trPr>
        <w:tc>
          <w:tcPr>
            <w:tcW w:w="41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</w:p>
        </w:tc>
        <w:tc>
          <w:tcPr>
            <w:tcW w:w="5874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340"/>
        </w:trPr>
        <w:tc>
          <w:tcPr>
            <w:tcW w:w="41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</w:p>
        </w:tc>
        <w:tc>
          <w:tcPr>
            <w:tcW w:w="5874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340"/>
        </w:trPr>
        <w:tc>
          <w:tcPr>
            <w:tcW w:w="41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</w:p>
        </w:tc>
        <w:tc>
          <w:tcPr>
            <w:tcW w:w="5874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340"/>
        </w:trPr>
        <w:tc>
          <w:tcPr>
            <w:tcW w:w="41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</w:p>
        </w:tc>
        <w:tc>
          <w:tcPr>
            <w:tcW w:w="5874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340"/>
        </w:trPr>
        <w:tc>
          <w:tcPr>
            <w:tcW w:w="41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</w:p>
        </w:tc>
        <w:tc>
          <w:tcPr>
            <w:tcW w:w="5874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340"/>
        </w:trPr>
        <w:tc>
          <w:tcPr>
            <w:tcW w:w="41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</w:r>
          </w:p>
        </w:tc>
        <w:tc>
          <w:tcPr>
            <w:tcW w:w="5874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340"/>
        </w:trPr>
        <w:tc>
          <w:tcPr>
            <w:tcW w:w="41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</w:r>
          </w:p>
        </w:tc>
        <w:tc>
          <w:tcPr>
            <w:tcW w:w="5874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340"/>
        </w:trPr>
        <w:tc>
          <w:tcPr>
            <w:tcW w:w="41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>
              <w:rPr>
                <w:sz w:val="18"/>
                <w:szCs w:val="18"/>
              </w:rPr>
            </w:r>
          </w:p>
        </w:tc>
        <w:tc>
          <w:tcPr>
            <w:tcW w:w="5874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Инструктаж проведен ______________________________________________________________</w:t>
      </w:r>
      <w:r>
        <w:rPr>
          <w:sz w:val="24"/>
          <w:szCs w:val="24"/>
        </w:rPr>
      </w:r>
    </w:p>
    <w:p>
      <w:pPr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2"/>
        </w:rPr>
        <w:t xml:space="preserve">(Ф.И.О. полностью, проводившего инструктаж, должность)</w:t>
      </w:r>
      <w:r>
        <w:rPr>
          <w:sz w:val="22"/>
          <w:szCs w:val="22"/>
        </w:rPr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Руководитель команды ______________________________________________________________</w:t>
      </w:r>
      <w:r>
        <w:rPr>
          <w:sz w:val="24"/>
          <w:szCs w:val="24"/>
        </w:rPr>
      </w:r>
    </w:p>
    <w:p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(</w:t>
      </w:r>
      <w:r>
        <w:rPr>
          <w:sz w:val="20"/>
          <w:szCs w:val="20"/>
        </w:rPr>
        <w:t xml:space="preserve">Ф.И.О. полностью, должность, мобильный телефон)</w:t>
      </w:r>
      <w:r>
        <w:rPr>
          <w:sz w:val="20"/>
          <w:szCs w:val="20"/>
        </w:rPr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приказом № ____ от ______ назначен ответственным за жизнь, здоровье и безопасность вышеперечисленных членов команды</w:t>
      </w:r>
      <w:r>
        <w:rPr>
          <w:sz w:val="20"/>
          <w:szCs w:val="20"/>
        </w:rPr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   ____________________ / _________________/ М.П.</w:t>
      </w:r>
      <w:r>
        <w:rPr>
          <w:sz w:val="24"/>
          <w:szCs w:val="24"/>
        </w:rPr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567"/>
        <w:jc w:val="right"/>
        <w:rPr>
          <w:b/>
          <w:sz w:val="20"/>
          <w:szCs w:val="24"/>
        </w:rPr>
      </w:pPr>
      <w:r>
        <w:rPr>
          <w:b/>
          <w:sz w:val="20"/>
          <w:szCs w:val="24"/>
        </w:rPr>
      </w:r>
      <w:r>
        <w:rPr>
          <w:b/>
          <w:sz w:val="20"/>
          <w:szCs w:val="24"/>
        </w:rPr>
      </w:r>
    </w:p>
    <w:p>
      <w:pPr>
        <w:ind w:firstLine="567"/>
        <w:jc w:val="right"/>
        <w:rPr>
          <w:b/>
          <w:sz w:val="20"/>
          <w:szCs w:val="24"/>
        </w:rPr>
      </w:pPr>
      <w:r>
        <w:rPr>
          <w:b/>
          <w:sz w:val="20"/>
          <w:szCs w:val="24"/>
        </w:rPr>
      </w:r>
      <w:r>
        <w:rPr>
          <w:b/>
          <w:sz w:val="20"/>
          <w:szCs w:val="24"/>
        </w:rPr>
      </w:r>
    </w:p>
    <w:p>
      <w:pPr>
        <w:ind w:firstLine="567"/>
        <w:jc w:val="right"/>
        <w:rPr>
          <w:b/>
          <w:sz w:val="20"/>
          <w:szCs w:val="24"/>
        </w:rPr>
      </w:pPr>
      <w:r>
        <w:rPr>
          <w:b/>
          <w:sz w:val="20"/>
          <w:szCs w:val="24"/>
        </w:rPr>
      </w:r>
      <w:r>
        <w:rPr>
          <w:b/>
          <w:sz w:val="20"/>
          <w:szCs w:val="24"/>
        </w:rPr>
      </w:r>
    </w:p>
    <w:p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right"/>
        <w:tabs>
          <w:tab w:val="left" w:pos="195" w:leader="none"/>
          <w:tab w:val="right" w:pos="10466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№1 к Положению о проведении </w:t>
      </w:r>
      <w:r>
        <w:rPr>
          <w:b/>
          <w:bCs/>
          <w:sz w:val="24"/>
          <w:szCs w:val="24"/>
        </w:rPr>
      </w:r>
    </w:p>
    <w:p>
      <w:pPr>
        <w:jc w:val="right"/>
        <w:tabs>
          <w:tab w:val="left" w:pos="195" w:leader="none"/>
          <w:tab w:val="left" w:pos="2916" w:leader="none"/>
          <w:tab w:val="right" w:pos="10466" w:leader="none"/>
          <w:tab w:val="right" w:pos="15451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физкультурного мероприятия по мини водному поло </w:t>
      </w:r>
      <w:r>
        <w:rPr>
          <w:b/>
          <w:bCs/>
          <w:sz w:val="24"/>
          <w:szCs w:val="24"/>
        </w:rPr>
      </w:r>
    </w:p>
    <w:p>
      <w:pPr>
        <w:jc w:val="right"/>
        <w:tabs>
          <w:tab w:val="left" w:pos="195" w:leader="none"/>
          <w:tab w:val="right" w:pos="10466" w:leader="none"/>
        </w:tabs>
        <w:rPr>
          <w:b/>
          <w:sz w:val="20"/>
          <w:szCs w:val="20"/>
        </w:rPr>
      </w:pPr>
      <w:r>
        <w:rPr>
          <w:b/>
          <w:bCs/>
          <w:sz w:val="24"/>
          <w:szCs w:val="24"/>
        </w:rPr>
        <w:t xml:space="preserve">среди </w:t>
      </w:r>
      <w:r>
        <w:rPr>
          <w:b/>
          <w:bCs/>
          <w:sz w:val="24"/>
          <w:szCs w:val="24"/>
        </w:rPr>
        <w:t xml:space="preserve">школьных спортивных клубов</w:t>
      </w:r>
      <w:r>
        <w:rPr>
          <w:b/>
          <w:bCs/>
          <w:sz w:val="24"/>
          <w:szCs w:val="24"/>
        </w:rPr>
        <w:t xml:space="preserve"> Санкт-Петербурга</w:t>
      </w:r>
      <w:r>
        <w:rPr>
          <w:b/>
          <w:sz w:val="20"/>
          <w:szCs w:val="20"/>
        </w:rPr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Согласие родителя (законного представителя) на сбор, хранение, </w:t>
      </w:r>
      <w:r>
        <w:rPr>
          <w:sz w:val="22"/>
          <w:szCs w:val="22"/>
        </w:rPr>
        <w:t xml:space="preserve">обработку, </w:t>
      </w:r>
      <w:r>
        <w:rPr>
          <w:sz w:val="22"/>
          <w:szCs w:val="22"/>
        </w:rPr>
        <w:t xml:space="preserve">использование, распространение (передачу) и публикацию персональных данных своего несовершеннолетнего ребёнка</w:t>
      </w:r>
      <w:r>
        <w:rPr>
          <w:sz w:val="22"/>
          <w:szCs w:val="22"/>
        </w:rPr>
        <w:t xml:space="preserve">, включенных в расширенную заявку </w:t>
      </w:r>
      <w:r>
        <w:rPr>
          <w:sz w:val="22"/>
          <w:szCs w:val="22"/>
        </w:rPr>
        <w:t xml:space="preserve">в рамках физкультурного мероприятия по мини водному поло среди обучающихся общеобразовательных организаций Санкт-Петербурга «Школьная любительская лига по водному поло»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Являясь законным представителем несовершеннолетнего участника, Я, 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___________________________________________________________________________________,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(фамилия, имя, отчество родителя (законного представителя) полностью)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_________________________________________________________________,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__________________, выданный _______________________________________________ 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0"/>
          <w:szCs w:val="22"/>
        </w:rPr>
        <w:t xml:space="preserve">                    (серия, номер</w:t>
      </w:r>
      <w:r>
        <w:rPr>
          <w:sz w:val="20"/>
          <w:szCs w:val="20"/>
        </w:rPr>
        <w:t xml:space="preserve">)                                                                                                       (дата выдачи)</w:t>
      </w: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___________________________________________________________________________________,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(наименование органа, выдавшего паспорт)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являясь на основании ___________________________________________________________________________________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(наименование документа, подтверждающего полномочия родителя (законного представителя))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родителем (законным представителем) __________________________________________________________________________________,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(фамилия, имя, отчество ребенка (подопечного) полностью)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№152-ФЗ (ред. от 06.02.2023) «О персона</w:t>
      </w:r>
      <w:r>
        <w:rPr>
          <w:sz w:val="22"/>
          <w:szCs w:val="22"/>
        </w:rPr>
        <w:t xml:space="preserve">льных данных», подтверждаю своё согласие на сбор и обработку информации «Ассоциации содействия развитию школьного водного спорта « Школьная любительская лига водных видов спорта Санкт-Петербурга и Ленинградской области»  (далее – ШЛЛ ВВС СПб и ЛО), находящ</w:t>
      </w:r>
      <w:r>
        <w:rPr>
          <w:sz w:val="22"/>
          <w:szCs w:val="22"/>
        </w:rPr>
        <w:t xml:space="preserve">ейся по адресу: 194044 Санкт-Петербург, Большой Сампсониевский пр-т д.42 лит.Б, оф 505, персональных данных моего ребенка: фамилии, имени, отчества, даты рождения, места учебы, класса, мобильного телефона (при наличии) с целью размещения на интернет-сайте </w:t>
      </w:r>
      <w:r>
        <w:rPr>
          <w:sz w:val="22"/>
          <w:szCs w:val="22"/>
          <w:lang w:val="en-US"/>
        </w:rPr>
        <w:t xml:space="preserve">waterliga</w:t>
      </w:r>
      <w:r>
        <w:rPr>
          <w:sz w:val="22"/>
          <w:szCs w:val="22"/>
        </w:rPr>
        <w:t xml:space="preserve">.ru, а  части данных (фамилии, имени, </w:t>
      </w:r>
      <w:r>
        <w:rPr>
          <w:sz w:val="22"/>
          <w:szCs w:val="22"/>
        </w:rPr>
        <w:t xml:space="preserve">отчества, даты рождения, места учебы, класса, роста, игрового амплуа) – в системе базы данных об участниках Первенства по мини водному поло Санкт-Петербурга среди учащихся  общеобразовательных организаций  (далее – Мероприятие) и их педагогах-наставниках. 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разрешаю ШЛЛ ВВС СПб и ЛО производить фото и видеосъёмку моего ребёнка, безвозмездно использовать эти фото, видео и информационные материалы во внутренних и внешних коммуникациях, связанных с деятельностью ШЛЛ ВВС СПб и ЛО, а также бе</w:t>
      </w:r>
      <w:r>
        <w:rPr>
          <w:sz w:val="22"/>
          <w:szCs w:val="22"/>
        </w:rPr>
        <w:t xml:space="preserve">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</w:t>
      </w:r>
      <w:r>
        <w:rPr>
          <w:sz w:val="22"/>
          <w:szCs w:val="22"/>
        </w:rPr>
        <w:t xml:space="preserve">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произведённые фотографии и видео не нанесут вред достоинству и репутации моего ребёнка. 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Предоставляю Школьной Лиге ВВС СПб право осуществлять все действия (операции) с персональными данными моего ребёнка,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осуществляется с помощью средств автоматизации и/или без использования таковых в соответствии с действующим законодательством РФ и внутренними положениями ШЛЛ ВВС СПб и ЛО.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действия согласия является неограниченным. 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может быть отозвано на основании письменного уведомления Школьной Лиги ВВС СПб 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Отзыв согласия влечёт за собой удаление всех персональных данных из базы участников, что делает невозможным участие данного несовершеннолетнего участника в Мероприятии.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«_____»________________20___ г. _____________ / ______________________________</w:t>
      </w:r>
      <w:r>
        <w:rPr>
          <w:sz w:val="22"/>
          <w:szCs w:val="22"/>
        </w:rPr>
      </w:r>
    </w:p>
    <w:p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подпись                                                 расшифровка</w:t>
      </w:r>
      <w:r>
        <w:rPr>
          <w:sz w:val="20"/>
          <w:szCs w:val="22"/>
        </w:rPr>
      </w:r>
    </w:p>
    <w:p>
      <w:pPr>
        <w:jc w:val="right"/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jc w:val="right"/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jc w:val="right"/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jc w:val="right"/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tabs>
          <w:tab w:val="left" w:pos="12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Визы:</w:t>
      </w:r>
      <w:r>
        <w:rPr>
          <w:sz w:val="24"/>
          <w:szCs w:val="24"/>
        </w:rPr>
      </w:r>
    </w:p>
    <w:p>
      <w:pPr>
        <w:tabs>
          <w:tab w:val="left" w:pos="1251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tabs>
          <w:tab w:val="left" w:pos="12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спортивно-массовой работе</w:t>
      </w:r>
      <w:r>
        <w:rPr>
          <w:sz w:val="24"/>
          <w:szCs w:val="24"/>
        </w:rPr>
      </w:r>
    </w:p>
    <w:p>
      <w:pPr>
        <w:tabs>
          <w:tab w:val="left" w:pos="12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Комитета по физической культуре и спорту                                                            Е.Ю. Грук</w:t>
      </w:r>
      <w:r>
        <w:rPr>
          <w:sz w:val="24"/>
          <w:szCs w:val="24"/>
        </w:rPr>
      </w:r>
    </w:p>
    <w:p>
      <w:pPr>
        <w:tabs>
          <w:tab w:val="left" w:pos="1251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tabs>
          <w:tab w:val="left" w:pos="1251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tabs>
          <w:tab w:val="left" w:pos="12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спортивно-массовой работе</w:t>
      </w:r>
      <w:r>
        <w:rPr>
          <w:sz w:val="24"/>
          <w:szCs w:val="24"/>
        </w:rPr>
      </w:r>
    </w:p>
    <w:p>
      <w:pPr>
        <w:tabs>
          <w:tab w:val="left" w:pos="12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СПб ГАУ «Центр подготовки»                                                                             С.С. Савостин</w:t>
      </w:r>
      <w:r>
        <w:rPr>
          <w:sz w:val="24"/>
          <w:szCs w:val="24"/>
        </w:rPr>
      </w:r>
    </w:p>
    <w:p>
      <w:pPr>
        <w:tabs>
          <w:tab w:val="left" w:pos="1251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tabs>
          <w:tab w:val="left" w:pos="12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tabs>
          <w:tab w:val="left" w:pos="12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Специалист по организации и проведению</w:t>
      </w:r>
      <w:r>
        <w:rPr>
          <w:sz w:val="24"/>
          <w:szCs w:val="24"/>
        </w:rPr>
      </w:r>
    </w:p>
    <w:p>
      <w:pPr>
        <w:tabs>
          <w:tab w:val="left" w:pos="12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спортивно-массовых мероприятий</w:t>
      </w:r>
      <w:r>
        <w:rPr>
          <w:sz w:val="24"/>
          <w:szCs w:val="24"/>
        </w:rPr>
      </w:r>
    </w:p>
    <w:p>
      <w:pPr>
        <w:tabs>
          <w:tab w:val="left" w:pos="12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 спортивно-массовой работе</w:t>
      </w:r>
      <w:r>
        <w:rPr>
          <w:sz w:val="24"/>
          <w:szCs w:val="24"/>
        </w:rPr>
      </w:r>
    </w:p>
    <w:p>
      <w:pPr>
        <w:tabs>
          <w:tab w:val="left" w:pos="12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СПб ГАУ «Центр подготовки»                                                                           С.С. Бирюкова</w:t>
      </w:r>
      <w:r>
        <w:rPr>
          <w:sz w:val="24"/>
          <w:szCs w:val="24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426" w:right="720" w:bottom="851" w:left="1276" w:header="170" w:footer="283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506030602030204"/>
  </w:font>
  <w:font w:name="Georgia">
    <w:panose1 w:val="020405030504060302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ind w:right="-155"/>
      <w:jc w:val="right"/>
      <w:rPr>
        <w:sz w:val="24"/>
        <w:szCs w:val="24"/>
      </w:rPr>
    </w:pPr>
    <w:r>
      <w:rPr>
        <w:sz w:val="24"/>
        <w:szCs w:val="24"/>
      </w:rPr>
    </w:r>
    <w:r>
      <w:rPr>
        <w:sz w:val="24"/>
        <w:szCs w:val="24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50999683"/>
      <w:docPartObj>
        <w:docPartGallery w:val="Page Numbers (Top of Page)"/>
        <w:docPartUnique w:val="true"/>
      </w:docPartObj>
      <w:rPr/>
    </w:sdtPr>
    <w:sdtContent>
      <w:p>
        <w:pPr>
          <w:pStyle w:val="726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</w:r>
      </w:p>
    </w:sdtContent>
  </w:sdt>
  <w:p>
    <w:pPr>
      <w:pStyle w:val="72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."/>
      <w:lvlJc w:val="left"/>
      <w:pPr>
        <w:ind w:left="1129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58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27" w:hanging="72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56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25" w:hanging="108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23" w:hanging="144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52" w:hanging="1800"/>
      </w:pPr>
      <w:rPr>
        <w:rFonts w:hint="default"/>
        <w:color w:val="auto"/>
      </w:rPr>
    </w:lvl>
  </w:abstractNum>
  <w:abstractNum w:abstractNumId="2">
    <w:multiLevelType w:val="hybridMultilevel"/>
    <w:lvl w:ilvl="0">
      <w:start w:val="1"/>
      <w:numFmt w:val="none"/>
      <w:isLgl w:val="false"/>
      <w:suff w:val="tab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28" w:hanging="528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"/>
      <w:lvlJc w:val="left"/>
      <w:pPr>
        <w:ind w:left="1297" w:hanging="528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2258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027" w:hanging="72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156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25" w:hanging="108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6054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823" w:hanging="144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952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8"/>
        <w:szCs w:val="28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6"/>
    <w:link w:val="70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6"/>
    <w:link w:val="70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6"/>
    <w:link w:val="70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6"/>
    <w:link w:val="70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06"/>
    <w:link w:val="70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06"/>
    <w:link w:val="705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9"/>
    <w:next w:val="6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9"/>
    <w:next w:val="6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9"/>
    <w:next w:val="6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06"/>
    <w:link w:val="710"/>
    <w:uiPriority w:val="10"/>
    <w:rPr>
      <w:sz w:val="48"/>
      <w:szCs w:val="48"/>
    </w:rPr>
  </w:style>
  <w:style w:type="character" w:styleId="37">
    <w:name w:val="Subtitle Char"/>
    <w:basedOn w:val="706"/>
    <w:link w:val="711"/>
    <w:uiPriority w:val="11"/>
    <w:rPr>
      <w:sz w:val="24"/>
      <w:szCs w:val="24"/>
    </w:rPr>
  </w:style>
  <w:style w:type="paragraph" w:styleId="38">
    <w:name w:val="Quote"/>
    <w:basedOn w:val="699"/>
    <w:next w:val="6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9"/>
    <w:next w:val="6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06"/>
    <w:link w:val="726"/>
    <w:uiPriority w:val="99"/>
  </w:style>
  <w:style w:type="character" w:styleId="45">
    <w:name w:val="Footer Char"/>
    <w:basedOn w:val="706"/>
    <w:link w:val="728"/>
    <w:uiPriority w:val="99"/>
  </w:style>
  <w:style w:type="paragraph" w:styleId="46">
    <w:name w:val="Caption"/>
    <w:basedOn w:val="699"/>
    <w:next w:val="6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28"/>
    <w:uiPriority w:val="99"/>
  </w:style>
  <w:style w:type="table" w:styleId="49">
    <w:name w:val="Table Grid Light"/>
    <w:basedOn w:val="7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06"/>
    <w:uiPriority w:val="99"/>
    <w:unhideWhenUsed/>
    <w:rPr>
      <w:vertAlign w:val="superscript"/>
    </w:rPr>
  </w:style>
  <w:style w:type="paragraph" w:styleId="178">
    <w:name w:val="endnote text"/>
    <w:basedOn w:val="6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06"/>
    <w:uiPriority w:val="99"/>
    <w:semiHidden/>
    <w:unhideWhenUsed/>
    <w:rPr>
      <w:vertAlign w:val="superscript"/>
    </w:rPr>
  </w:style>
  <w:style w:type="paragraph" w:styleId="181">
    <w:name w:val="toc 1"/>
    <w:basedOn w:val="699"/>
    <w:next w:val="6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9"/>
    <w:next w:val="6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9"/>
    <w:next w:val="6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9"/>
    <w:next w:val="6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9"/>
    <w:next w:val="6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9"/>
    <w:next w:val="6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9"/>
    <w:next w:val="6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9"/>
    <w:next w:val="6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9"/>
    <w:next w:val="6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9"/>
    <w:next w:val="699"/>
    <w:uiPriority w:val="99"/>
    <w:unhideWhenUsed/>
    <w:pPr>
      <w:spacing w:after="0" w:afterAutospacing="0"/>
    </w:pPr>
  </w:style>
  <w:style w:type="paragraph" w:styleId="699" w:default="1">
    <w:name w:val="Normal"/>
    <w:qFormat/>
  </w:style>
  <w:style w:type="paragraph" w:styleId="700">
    <w:name w:val="Heading 1"/>
    <w:basedOn w:val="699"/>
    <w:next w:val="699"/>
    <w:uiPriority w:val="9"/>
    <w:qFormat/>
    <w:pPr>
      <w:keepLines/>
      <w:keepNext/>
      <w:spacing w:before="480"/>
      <w:outlineLvl w:val="0"/>
    </w:pPr>
    <w:rPr>
      <w:rFonts w:ascii="Cambria" w:hAnsi="Cambria" w:eastAsia="Cambria" w:cs="Cambria"/>
      <w:b/>
      <w:color w:val="366091"/>
    </w:rPr>
  </w:style>
  <w:style w:type="paragraph" w:styleId="701">
    <w:name w:val="Heading 2"/>
    <w:basedOn w:val="699"/>
    <w:next w:val="699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02">
    <w:name w:val="Heading 3"/>
    <w:basedOn w:val="699"/>
    <w:next w:val="699"/>
    <w:uiPriority w:val="9"/>
    <w:semiHidden/>
    <w:unhideWhenUsed/>
    <w:qFormat/>
    <w:pPr>
      <w:keepLines/>
      <w:keepNext/>
      <w:spacing w:before="280" w:after="80"/>
      <w:outlineLvl w:val="2"/>
    </w:pPr>
    <w:rPr>
      <w:b/>
    </w:rPr>
  </w:style>
  <w:style w:type="paragraph" w:styleId="703">
    <w:name w:val="Heading 4"/>
    <w:basedOn w:val="699"/>
    <w:next w:val="699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04">
    <w:name w:val="Heading 5"/>
    <w:basedOn w:val="699"/>
    <w:next w:val="699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05">
    <w:name w:val="Heading 6"/>
    <w:basedOn w:val="699"/>
    <w:next w:val="699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table" w:styleId="70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10">
    <w:name w:val="Title"/>
    <w:basedOn w:val="699"/>
    <w:next w:val="699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711">
    <w:name w:val="Subtitle"/>
    <w:basedOn w:val="699"/>
    <w:next w:val="699"/>
    <w:uiPriority w:val="11"/>
    <w:qFormat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712" w:customStyle="1">
    <w:name w:val="6"/>
    <w:basedOn w:val="709"/>
    <w:tblPr>
      <w:tblStyleRowBandSize w:val="1"/>
      <w:tblStyleColBandSize w:val="1"/>
      <w:tblCellMar>
        <w:left w:w="55" w:type="dxa"/>
        <w:top w:w="55" w:type="dxa"/>
        <w:right w:w="55" w:type="dxa"/>
        <w:bottom w:w="55" w:type="dxa"/>
      </w:tblCellMar>
    </w:tblPr>
  </w:style>
  <w:style w:type="table" w:styleId="713" w:customStyle="1">
    <w:name w:val="5"/>
    <w:basedOn w:val="70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14" w:customStyle="1">
    <w:name w:val="4"/>
    <w:basedOn w:val="709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styleId="715" w:customStyle="1">
    <w:name w:val="3"/>
    <w:basedOn w:val="70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16" w:customStyle="1">
    <w:name w:val="2"/>
    <w:basedOn w:val="70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17" w:customStyle="1">
    <w:name w:val="1"/>
    <w:basedOn w:val="70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718">
    <w:name w:val="Balloon Text"/>
    <w:basedOn w:val="699"/>
    <w:link w:val="719"/>
    <w:uiPriority w:val="99"/>
    <w:rPr>
      <w:rFonts w:ascii="Tahoma" w:hAnsi="Tahoma" w:cs="Tahoma"/>
      <w:sz w:val="16"/>
      <w:szCs w:val="16"/>
    </w:rPr>
  </w:style>
  <w:style w:type="character" w:styleId="719" w:customStyle="1">
    <w:name w:val="Текст выноски Знак"/>
    <w:basedOn w:val="706"/>
    <w:link w:val="718"/>
    <w:uiPriority w:val="99"/>
    <w:rPr>
      <w:rFonts w:ascii="Tahoma" w:hAnsi="Tahoma" w:cs="Tahoma"/>
      <w:sz w:val="16"/>
      <w:szCs w:val="16"/>
    </w:rPr>
  </w:style>
  <w:style w:type="character" w:styleId="720">
    <w:name w:val="Hyperlink"/>
    <w:basedOn w:val="706"/>
    <w:uiPriority w:val="99"/>
    <w:rPr>
      <w:color w:val="0000ff"/>
      <w:u w:val="single"/>
    </w:rPr>
  </w:style>
  <w:style w:type="table" w:styleId="721">
    <w:name w:val="Table Grid"/>
    <w:basedOn w:val="707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22" w:customStyle="1">
    <w:name w:val="Неразрешенное упоминание1"/>
    <w:basedOn w:val="706"/>
    <w:uiPriority w:val="99"/>
    <w:rPr>
      <w:color w:val="605e5c"/>
      <w:shd w:val="clear" w:color="auto" w:fill="e1dfdd"/>
    </w:rPr>
  </w:style>
  <w:style w:type="character" w:styleId="723">
    <w:name w:val="Placeholder Text"/>
    <w:basedOn w:val="706"/>
    <w:uiPriority w:val="99"/>
    <w:rPr>
      <w:color w:val="808080"/>
    </w:rPr>
  </w:style>
  <w:style w:type="character" w:styleId="724" w:customStyle="1">
    <w:name w:val="Неразрешенное упоминание2"/>
    <w:basedOn w:val="706"/>
    <w:uiPriority w:val="99"/>
    <w:rPr>
      <w:color w:val="605e5c"/>
      <w:shd w:val="clear" w:color="auto" w:fill="e1dfdd"/>
    </w:rPr>
  </w:style>
  <w:style w:type="paragraph" w:styleId="725">
    <w:name w:val="List Paragraph"/>
    <w:basedOn w:val="699"/>
    <w:uiPriority w:val="34"/>
    <w:qFormat/>
    <w:pPr>
      <w:contextualSpacing/>
      <w:ind w:left="720"/>
    </w:pPr>
  </w:style>
  <w:style w:type="paragraph" w:styleId="726">
    <w:name w:val="Header"/>
    <w:basedOn w:val="699"/>
    <w:link w:val="72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27" w:customStyle="1">
    <w:name w:val="Верхний колонтитул Знак"/>
    <w:basedOn w:val="706"/>
    <w:link w:val="726"/>
    <w:uiPriority w:val="99"/>
  </w:style>
  <w:style w:type="paragraph" w:styleId="728">
    <w:name w:val="Footer"/>
    <w:basedOn w:val="699"/>
    <w:link w:val="72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29" w:customStyle="1">
    <w:name w:val="Нижний колонтитул Знак"/>
    <w:basedOn w:val="706"/>
    <w:link w:val="72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mailto:info@waterliga.ru" TargetMode="External"/><Relationship Id="rId13" Type="http://schemas.openxmlformats.org/officeDocument/2006/relationships/hyperlink" Target="mailto:info@waterliga.ru" TargetMode="External"/><Relationship Id="rId14" Type="http://schemas.openxmlformats.org/officeDocument/2006/relationships/hyperlink" Target="mailto:info@waterliga.ru" TargetMode="External"/><Relationship Id="rId15" Type="http://schemas.openxmlformats.org/officeDocument/2006/relationships/hyperlink" Target="mailto:info@waterliga.ru" TargetMode="External"/><Relationship Id="rId16" Type="http://schemas.openxmlformats.org/officeDocument/2006/relationships/image" Target="media/image1.png"/><Relationship Id="rId17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0300B1-56EA-4753-83E5-E2C4DB24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Алена Аксенова</cp:lastModifiedBy>
  <cp:revision>3</cp:revision>
  <dcterms:created xsi:type="dcterms:W3CDTF">2023-10-20T15:12:00Z</dcterms:created>
  <dcterms:modified xsi:type="dcterms:W3CDTF">2023-10-20T16:14:24Z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385d267a281849b68892fc9374de204b</vt:lpwstr>
  </property>
</Properties>
</file>